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6B" w:rsidRDefault="0000786B" w:rsidP="003E1932">
      <w:pPr>
        <w:pStyle w:val="Titre"/>
        <w:jc w:val="left"/>
      </w:pPr>
    </w:p>
    <w:p w:rsidR="0000786B" w:rsidRDefault="0000786B" w:rsidP="0000786B">
      <w:pPr>
        <w:pStyle w:val="Titre"/>
      </w:pPr>
    </w:p>
    <w:p w:rsidR="0000786B" w:rsidRDefault="0000786B" w:rsidP="0000786B">
      <w:pPr>
        <w:pStyle w:val="Titre"/>
      </w:pPr>
      <w:r>
        <w:t>COMMUNE de MARBACHE</w:t>
      </w:r>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r>
        <w:rPr>
          <w:b/>
          <w:sz w:val="22"/>
        </w:rPr>
        <w:t>PROCES VERBAL des DELIBERATIONS</w:t>
      </w:r>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proofErr w:type="gramStart"/>
      <w:r>
        <w:rPr>
          <w:b/>
          <w:sz w:val="22"/>
        </w:rPr>
        <w:t>du</w:t>
      </w:r>
      <w:proofErr w:type="gramEnd"/>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r>
        <w:rPr>
          <w:b/>
          <w:sz w:val="22"/>
        </w:rPr>
        <w:t xml:space="preserve">CONSEIL MUNICIPAL </w:t>
      </w:r>
    </w:p>
    <w:p w:rsidR="0000786B" w:rsidRDefault="001464CC" w:rsidP="0000786B">
      <w:pPr>
        <w:pBdr>
          <w:top w:val="single" w:sz="4" w:space="1" w:color="000000"/>
          <w:left w:val="single" w:sz="4" w:space="1" w:color="000000"/>
          <w:bottom w:val="single" w:sz="4" w:space="1" w:color="000000"/>
          <w:right w:val="single" w:sz="4" w:space="26" w:color="000000"/>
        </w:pBdr>
        <w:tabs>
          <w:tab w:val="left" w:pos="993"/>
        </w:tabs>
        <w:jc w:val="center"/>
        <w:rPr>
          <w:b/>
          <w:sz w:val="18"/>
        </w:rPr>
      </w:pPr>
      <w:r w:rsidRPr="001464CC">
        <w:pict>
          <v:line id="_x0000_s1029" style="position:absolute;left:0;text-align:left;z-index:251664384" from="4.95pt,1.4pt" to="452.6pt,1.4pt" o:allowincell="f" strokeweight=".26mm">
            <v:stroke joinstyle="miter"/>
            <w10:wrap type="topAndBottom"/>
          </v:line>
        </w:pic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993"/>
        </w:tabs>
        <w:rPr>
          <w:b/>
          <w:sz w:val="18"/>
        </w:rPr>
      </w:pPr>
      <w:r>
        <w:rPr>
          <w:b/>
          <w:sz w:val="18"/>
        </w:rPr>
        <w:t>L</w:t>
      </w:r>
      <w:r w:rsidR="00B14AD5">
        <w:rPr>
          <w:b/>
          <w:sz w:val="18"/>
        </w:rPr>
        <w:t>’an DEUX MILLE DOUZE  le 26 septembre</w:t>
      </w:r>
      <w:r>
        <w:rPr>
          <w:b/>
          <w:sz w:val="18"/>
        </w:rPr>
        <w:t xml:space="preserve"> à 20h30, le Conseil Municipal, régulièrement convoqué s’est réuni au nombre prescrit par la loi, dans le lieu habituel de ses séances sous la présidence de Monsieur PAILLET Eric.</w:t>
      </w:r>
    </w:p>
    <w:p w:rsidR="0000786B" w:rsidRDefault="0000786B" w:rsidP="002B6238">
      <w:pPr>
        <w:pStyle w:val="Corpsdetexte"/>
        <w:pBdr>
          <w:top w:val="single" w:sz="4" w:space="1" w:color="000000"/>
          <w:left w:val="single" w:sz="4" w:space="1" w:color="000000"/>
          <w:bottom w:val="single" w:sz="4" w:space="1" w:color="000000"/>
          <w:right w:val="single" w:sz="4" w:space="26" w:color="000000"/>
        </w:pBdr>
        <w:tabs>
          <w:tab w:val="left" w:pos="993"/>
        </w:tabs>
        <w:ind w:left="2832" w:hanging="2832"/>
        <w:jc w:val="left"/>
        <w:rPr>
          <w:sz w:val="18"/>
        </w:rPr>
      </w:pPr>
      <w:r>
        <w:rPr>
          <w:sz w:val="18"/>
        </w:rPr>
        <w:t>Nombre de conseillers :</w:t>
      </w:r>
      <w:r>
        <w:rPr>
          <w:sz w:val="18"/>
        </w:rPr>
        <w:tab/>
      </w:r>
      <w:r>
        <w:rPr>
          <w:b/>
          <w:sz w:val="18"/>
        </w:rPr>
        <w:t>Etaient présents :</w:t>
      </w:r>
      <w:r>
        <w:rPr>
          <w:sz w:val="18"/>
        </w:rPr>
        <w:t xml:space="preserve"> PAILLET Eric, PAVESI Ginette, </w:t>
      </w:r>
      <w:r w:rsidR="002B6238">
        <w:rPr>
          <w:sz w:val="18"/>
        </w:rPr>
        <w:t xml:space="preserve">MAXANT Jean-Jacques </w:t>
      </w:r>
      <w:r>
        <w:rPr>
          <w:sz w:val="18"/>
        </w:rPr>
        <w:t>CHARPIN Henri, HENCK Patricia,</w:t>
      </w:r>
      <w:r w:rsidR="002B6238">
        <w:rPr>
          <w:sz w:val="18"/>
        </w:rPr>
        <w:tab/>
        <w:t xml:space="preserve">HARREL-FETET Christine, </w:t>
      </w:r>
      <w:r w:rsidR="009C6430">
        <w:rPr>
          <w:sz w:val="18"/>
        </w:rPr>
        <w:t xml:space="preserve">DUTHILLEUL Claude, </w:t>
      </w:r>
      <w:r w:rsidR="00C65233">
        <w:rPr>
          <w:sz w:val="18"/>
        </w:rPr>
        <w:t xml:space="preserve">VELER Pascal, </w:t>
      </w:r>
      <w:r w:rsidR="00B14AD5">
        <w:rPr>
          <w:sz w:val="18"/>
        </w:rPr>
        <w:t>LESAINE Catherine</w:t>
      </w:r>
      <w:r w:rsidR="009C6430">
        <w:rPr>
          <w:sz w:val="18"/>
        </w:rPr>
        <w:t>, CHAUMONT Francis,</w:t>
      </w:r>
      <w:r w:rsidR="009612D5">
        <w:rPr>
          <w:sz w:val="18"/>
        </w:rPr>
        <w:t xml:space="preserve"> POIRSON Philippe, PINCET Gilles,</w:t>
      </w:r>
      <w:r w:rsidR="009C6430">
        <w:rPr>
          <w:sz w:val="18"/>
        </w:rPr>
        <w:t xml:space="preserve">  POPIEUL Eric</w:t>
      </w:r>
      <w:r>
        <w:rPr>
          <w:sz w:val="18"/>
        </w:rPr>
        <w:t xml:space="preserve">, </w:t>
      </w:r>
      <w:r w:rsidR="00CD4D00">
        <w:rPr>
          <w:sz w:val="18"/>
        </w:rPr>
        <w:t xml:space="preserve">RUGRAFF Philippe, </w:t>
      </w:r>
      <w:r>
        <w:rPr>
          <w:sz w:val="18"/>
        </w:rPr>
        <w:t>FOUQUENVAL Olivia.</w:t>
      </w:r>
    </w:p>
    <w:p w:rsidR="0000786B" w:rsidRDefault="0000786B" w:rsidP="0000786B">
      <w:pPr>
        <w:pStyle w:val="Corpsdetexte"/>
        <w:numPr>
          <w:ilvl w:val="0"/>
          <w:numId w:val="1"/>
        </w:numPr>
        <w:pBdr>
          <w:top w:val="single" w:sz="4" w:space="1" w:color="000000"/>
          <w:left w:val="single" w:sz="4" w:space="1" w:color="000000"/>
          <w:bottom w:val="single" w:sz="4" w:space="1" w:color="000000"/>
          <w:right w:val="single" w:sz="4" w:space="26" w:color="000000"/>
        </w:pBdr>
        <w:tabs>
          <w:tab w:val="left" w:pos="360"/>
          <w:tab w:val="left" w:pos="993"/>
        </w:tabs>
        <w:suppressAutoHyphens/>
        <w:ind w:left="360"/>
        <w:rPr>
          <w:sz w:val="18"/>
        </w:rPr>
      </w:pPr>
      <w:r>
        <w:rPr>
          <w:sz w:val="18"/>
        </w:rPr>
        <w:t xml:space="preserve"> En exercice   18</w:t>
      </w:r>
    </w:p>
    <w:p w:rsidR="0000786B" w:rsidRDefault="004C74B1" w:rsidP="0000786B">
      <w:pPr>
        <w:pStyle w:val="Corpsdetexte"/>
        <w:pBdr>
          <w:top w:val="single" w:sz="4" w:space="1" w:color="000000"/>
          <w:left w:val="single" w:sz="4" w:space="1" w:color="000000"/>
          <w:bottom w:val="single" w:sz="4" w:space="1" w:color="000000"/>
          <w:right w:val="single" w:sz="4" w:space="26" w:color="000000"/>
        </w:pBdr>
        <w:tabs>
          <w:tab w:val="left" w:pos="284"/>
        </w:tabs>
        <w:suppressAutoHyphens/>
        <w:rPr>
          <w:sz w:val="18"/>
        </w:rPr>
      </w:pPr>
      <w:r>
        <w:rPr>
          <w:sz w:val="18"/>
        </w:rPr>
        <w:t>-       Présents :</w:t>
      </w:r>
      <w:r>
        <w:rPr>
          <w:sz w:val="18"/>
        </w:rPr>
        <w:tab/>
        <w:t xml:space="preserve">  15</w:t>
      </w:r>
      <w:r w:rsidR="0000786B">
        <w:rPr>
          <w:sz w:val="18"/>
        </w:rPr>
        <w:tab/>
      </w:r>
      <w:r w:rsidR="0000786B">
        <w:rPr>
          <w:sz w:val="18"/>
        </w:rPr>
        <w:tab/>
      </w:r>
      <w:r w:rsidR="0000786B">
        <w:rPr>
          <w:b/>
          <w:sz w:val="18"/>
        </w:rPr>
        <w:t>Absents représentés :</w:t>
      </w:r>
      <w:r w:rsidR="0000786B">
        <w:rPr>
          <w:b/>
          <w:sz w:val="18"/>
        </w:rPr>
        <w:tab/>
      </w:r>
      <w:r w:rsidR="00B14AD5">
        <w:rPr>
          <w:sz w:val="18"/>
        </w:rPr>
        <w:t>ROBIN Pierrette</w:t>
      </w:r>
      <w:r w:rsidR="0000786B">
        <w:rPr>
          <w:sz w:val="18"/>
        </w:rPr>
        <w:t xml:space="preserve"> par</w:t>
      </w:r>
      <w:r w:rsidR="00B14AD5">
        <w:rPr>
          <w:sz w:val="18"/>
        </w:rPr>
        <w:t xml:space="preserve"> PAVESI Ginette</w:t>
      </w:r>
    </w:p>
    <w:p w:rsidR="0000786B" w:rsidRDefault="0000786B" w:rsidP="009C6430">
      <w:pPr>
        <w:pStyle w:val="Corpsdetexte"/>
        <w:pBdr>
          <w:top w:val="single" w:sz="4" w:space="1" w:color="000000"/>
          <w:left w:val="single" w:sz="4" w:space="1" w:color="000000"/>
          <w:bottom w:val="single" w:sz="4" w:space="1" w:color="000000"/>
          <w:right w:val="single" w:sz="4" w:space="26" w:color="000000"/>
        </w:pBdr>
        <w:tabs>
          <w:tab w:val="left" w:pos="426"/>
        </w:tabs>
        <w:suppressAutoHyphens/>
        <w:rPr>
          <w:sz w:val="18"/>
        </w:rPr>
      </w:pPr>
      <w:r>
        <w:rPr>
          <w:sz w:val="18"/>
        </w:rPr>
        <w:t xml:space="preserve">-      </w:t>
      </w:r>
      <w:r w:rsidR="00B14AD5">
        <w:rPr>
          <w:sz w:val="18"/>
        </w:rPr>
        <w:t xml:space="preserve"> Votants :</w:t>
      </w:r>
      <w:r w:rsidR="00B14AD5">
        <w:rPr>
          <w:sz w:val="18"/>
        </w:rPr>
        <w:tab/>
        <w:t xml:space="preserve">  18</w:t>
      </w:r>
      <w:r w:rsidR="00B14AD5">
        <w:rPr>
          <w:sz w:val="18"/>
        </w:rPr>
        <w:tab/>
      </w:r>
      <w:r w:rsidR="00B14AD5">
        <w:rPr>
          <w:sz w:val="18"/>
        </w:rPr>
        <w:tab/>
      </w:r>
      <w:r w:rsidR="00B14AD5">
        <w:rPr>
          <w:sz w:val="18"/>
        </w:rPr>
        <w:tab/>
      </w:r>
      <w:r w:rsidR="00B14AD5">
        <w:rPr>
          <w:sz w:val="18"/>
        </w:rPr>
        <w:tab/>
      </w:r>
      <w:r w:rsidR="00B14AD5">
        <w:rPr>
          <w:sz w:val="18"/>
        </w:rPr>
        <w:tab/>
        <w:t>ROUILLEAUX Annie par CHARPIN Henri</w:t>
      </w:r>
    </w:p>
    <w:p w:rsidR="0000786B" w:rsidRDefault="009C6430" w:rsidP="0000786B">
      <w:pPr>
        <w:pStyle w:val="Corpsdetexte"/>
        <w:pBdr>
          <w:top w:val="single" w:sz="4" w:space="1" w:color="000000"/>
          <w:left w:val="single" w:sz="4" w:space="1" w:color="000000"/>
          <w:bottom w:val="single" w:sz="4" w:space="1" w:color="000000"/>
          <w:right w:val="single" w:sz="4" w:space="26" w:color="000000"/>
        </w:pBdr>
        <w:tabs>
          <w:tab w:val="left" w:pos="360"/>
          <w:tab w:val="left" w:pos="993"/>
          <w:tab w:val="left" w:pos="4962"/>
        </w:tabs>
        <w:rPr>
          <w:sz w:val="18"/>
        </w:rPr>
      </w:pPr>
      <w:r>
        <w:rPr>
          <w:sz w:val="18"/>
        </w:rPr>
        <w:tab/>
      </w:r>
      <w:r>
        <w:rPr>
          <w:sz w:val="18"/>
        </w:rPr>
        <w:tab/>
      </w:r>
      <w:r>
        <w:rPr>
          <w:sz w:val="18"/>
        </w:rPr>
        <w:tab/>
        <w:t>STOESEL Didier par HENCK Patricia</w:t>
      </w:r>
    </w:p>
    <w:p w:rsidR="009C6430" w:rsidRDefault="009C6430" w:rsidP="0000786B">
      <w:pPr>
        <w:pStyle w:val="Corpsdetexte"/>
        <w:pBdr>
          <w:top w:val="single" w:sz="4" w:space="1" w:color="000000"/>
          <w:left w:val="single" w:sz="4" w:space="1" w:color="000000"/>
          <w:bottom w:val="single" w:sz="4" w:space="1" w:color="000000"/>
          <w:right w:val="single" w:sz="4" w:space="26" w:color="000000"/>
        </w:pBdr>
        <w:tabs>
          <w:tab w:val="left" w:pos="360"/>
          <w:tab w:val="left" w:pos="993"/>
          <w:tab w:val="left" w:pos="4962"/>
        </w:tabs>
        <w:rPr>
          <w:sz w:val="18"/>
        </w:rPr>
      </w:pPr>
      <w:r>
        <w:rPr>
          <w:sz w:val="18"/>
        </w:rPr>
        <w:tab/>
      </w:r>
      <w:r>
        <w:rPr>
          <w:sz w:val="18"/>
        </w:rPr>
        <w:tab/>
      </w:r>
      <w:r>
        <w:rPr>
          <w:sz w:val="18"/>
        </w:rPr>
        <w:tab/>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r w:rsidR="00CD4D00">
        <w:rPr>
          <w:b/>
          <w:sz w:val="18"/>
        </w:rPr>
        <w:t>Absent excusé</w:t>
      </w:r>
      <w:r>
        <w:rPr>
          <w:b/>
          <w:sz w:val="18"/>
        </w:rPr>
        <w:t> :</w:t>
      </w:r>
      <w:r>
        <w:rPr>
          <w:b/>
          <w:sz w:val="18"/>
        </w:rPr>
        <w:tab/>
      </w:r>
      <w:r w:rsidR="00781D31">
        <w:rPr>
          <w:b/>
          <w:sz w:val="18"/>
        </w:rPr>
        <w:tab/>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r>
        <w:rPr>
          <w:b/>
          <w:sz w:val="18"/>
        </w:rPr>
        <w:t xml:space="preserve">Secrétaire de séance : </w:t>
      </w:r>
      <w:r>
        <w:rPr>
          <w:b/>
          <w:sz w:val="18"/>
        </w:rPr>
        <w:tab/>
      </w:r>
      <w:r>
        <w:rPr>
          <w:sz w:val="18"/>
        </w:rPr>
        <w:t xml:space="preserve">Madame </w:t>
      </w:r>
      <w:r w:rsidR="00B14AD5">
        <w:rPr>
          <w:sz w:val="18"/>
        </w:rPr>
        <w:t>LESAINE Catherine</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720"/>
          <w:tab w:val="left" w:pos="993"/>
        </w:tabs>
        <w:jc w:val="both"/>
        <w:rPr>
          <w:sz w:val="18"/>
        </w:rPr>
      </w:pPr>
    </w:p>
    <w:p w:rsidR="0000786B" w:rsidRDefault="00CD4D00" w:rsidP="0000786B">
      <w:pPr>
        <w:pBdr>
          <w:top w:val="single" w:sz="4" w:space="1" w:color="000000"/>
          <w:left w:val="single" w:sz="4" w:space="1" w:color="000000"/>
          <w:bottom w:val="single" w:sz="4" w:space="1" w:color="000000"/>
          <w:right w:val="single" w:sz="4" w:space="26" w:color="000000"/>
        </w:pBdr>
        <w:tabs>
          <w:tab w:val="left" w:pos="2835"/>
        </w:tabs>
        <w:jc w:val="both"/>
        <w:rPr>
          <w:sz w:val="18"/>
        </w:rPr>
      </w:pPr>
      <w:r>
        <w:rPr>
          <w:sz w:val="18"/>
        </w:rPr>
        <w:t>Date de la convocation :</w:t>
      </w:r>
      <w:r>
        <w:rPr>
          <w:sz w:val="18"/>
        </w:rPr>
        <w:tab/>
      </w:r>
      <w:r>
        <w:rPr>
          <w:sz w:val="18"/>
        </w:rPr>
        <w:tab/>
      </w:r>
      <w:r>
        <w:rPr>
          <w:sz w:val="18"/>
        </w:rPr>
        <w:tab/>
      </w:r>
      <w:r>
        <w:rPr>
          <w:sz w:val="18"/>
        </w:rPr>
        <w:tab/>
      </w:r>
      <w:r w:rsidR="00674FBA">
        <w:rPr>
          <w:sz w:val="18"/>
        </w:rPr>
        <w:t xml:space="preserve">  </w:t>
      </w:r>
      <w:r w:rsidR="00B14AD5">
        <w:rPr>
          <w:sz w:val="18"/>
        </w:rPr>
        <w:t>21 septembre</w:t>
      </w:r>
      <w:r w:rsidR="0000786B">
        <w:rPr>
          <w:sz w:val="18"/>
        </w:rPr>
        <w:t xml:space="preserve"> 2012</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993"/>
        </w:tabs>
        <w:jc w:val="both"/>
        <w:rPr>
          <w:sz w:val="18"/>
        </w:rPr>
      </w:pPr>
      <w:r>
        <w:rPr>
          <w:sz w:val="18"/>
        </w:rPr>
        <w:t>Acte rendu exécutoire après dép</w:t>
      </w:r>
      <w:r w:rsidR="00CD4D00">
        <w:rPr>
          <w:sz w:val="18"/>
        </w:rPr>
        <w:t xml:space="preserve">ôt en Préfecture le : </w:t>
      </w:r>
      <w:r w:rsidR="00CD4D00">
        <w:rPr>
          <w:sz w:val="18"/>
        </w:rPr>
        <w:tab/>
      </w:r>
      <w:r w:rsidR="00CD4D00">
        <w:rPr>
          <w:sz w:val="18"/>
        </w:rPr>
        <w:tab/>
      </w:r>
      <w:r w:rsidR="00B14AD5">
        <w:rPr>
          <w:sz w:val="18"/>
        </w:rPr>
        <w:t xml:space="preserve">  1</w:t>
      </w:r>
      <w:r w:rsidR="00C65233" w:rsidRPr="00C65233">
        <w:rPr>
          <w:sz w:val="18"/>
          <w:vertAlign w:val="superscript"/>
        </w:rPr>
        <w:t>er</w:t>
      </w:r>
      <w:r w:rsidR="00C65233">
        <w:rPr>
          <w:sz w:val="18"/>
        </w:rPr>
        <w:t xml:space="preserve"> octobre</w:t>
      </w:r>
      <w:r>
        <w:rPr>
          <w:sz w:val="18"/>
        </w:rPr>
        <w:t xml:space="preserve"> 2012</w:t>
      </w:r>
    </w:p>
    <w:p w:rsidR="0000786B" w:rsidRDefault="00941D28" w:rsidP="0000786B">
      <w:pPr>
        <w:pBdr>
          <w:top w:val="single" w:sz="4" w:space="1" w:color="000000"/>
          <w:left w:val="single" w:sz="4" w:space="1" w:color="000000"/>
          <w:bottom w:val="single" w:sz="4" w:space="1" w:color="000000"/>
          <w:right w:val="single" w:sz="4" w:space="26" w:color="000000"/>
        </w:pBdr>
        <w:tabs>
          <w:tab w:val="left" w:pos="993"/>
        </w:tabs>
        <w:jc w:val="both"/>
        <w:rPr>
          <w:sz w:val="18"/>
        </w:rPr>
      </w:pPr>
      <w:r>
        <w:rPr>
          <w:sz w:val="18"/>
        </w:rPr>
        <w:t>Publication le :</w:t>
      </w:r>
      <w:r>
        <w:rPr>
          <w:sz w:val="18"/>
        </w:rPr>
        <w:tab/>
      </w:r>
      <w:r>
        <w:rPr>
          <w:sz w:val="18"/>
        </w:rPr>
        <w:tab/>
      </w:r>
      <w:r>
        <w:rPr>
          <w:sz w:val="18"/>
        </w:rPr>
        <w:tab/>
      </w:r>
      <w:r>
        <w:rPr>
          <w:sz w:val="18"/>
        </w:rPr>
        <w:tab/>
      </w:r>
      <w:r>
        <w:rPr>
          <w:sz w:val="18"/>
        </w:rPr>
        <w:tab/>
      </w:r>
      <w:r>
        <w:rPr>
          <w:sz w:val="18"/>
        </w:rPr>
        <w:tab/>
      </w:r>
      <w:r w:rsidR="00C65233">
        <w:rPr>
          <w:sz w:val="18"/>
        </w:rPr>
        <w:t xml:space="preserve">  1</w:t>
      </w:r>
      <w:r w:rsidR="00C65233" w:rsidRPr="00C65233">
        <w:rPr>
          <w:sz w:val="18"/>
          <w:vertAlign w:val="superscript"/>
        </w:rPr>
        <w:t>er</w:t>
      </w:r>
      <w:r w:rsidR="00C65233">
        <w:rPr>
          <w:sz w:val="18"/>
        </w:rPr>
        <w:t xml:space="preserve"> octobre</w:t>
      </w:r>
      <w:r w:rsidR="0000786B">
        <w:rPr>
          <w:sz w:val="18"/>
        </w:rPr>
        <w:t xml:space="preserve"> 2012</w:t>
      </w:r>
    </w:p>
    <w:p w:rsidR="0000786B" w:rsidRDefault="0000786B" w:rsidP="0000786B">
      <w:pPr>
        <w:jc w:val="center"/>
      </w:pPr>
    </w:p>
    <w:p w:rsidR="0000786B" w:rsidRDefault="0000786B" w:rsidP="0000786B">
      <w:pPr>
        <w:pStyle w:val="Titre"/>
        <w:jc w:val="left"/>
      </w:pPr>
    </w:p>
    <w:p w:rsidR="0000786B" w:rsidRDefault="0000786B" w:rsidP="0000786B">
      <w:pPr>
        <w:pStyle w:val="Titre"/>
      </w:pP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b w:val="0"/>
          <w:shadow/>
          <w:color w:val="auto"/>
          <w:sz w:val="18"/>
          <w:szCs w:val="18"/>
        </w:rPr>
      </w:pPr>
      <w:r>
        <w:rPr>
          <w:rFonts w:cs="Arial"/>
          <w:shadow/>
        </w:rPr>
        <w:br/>
      </w:r>
      <w:r w:rsidRPr="0000786B">
        <w:rPr>
          <w:rFonts w:ascii="Arial" w:hAnsi="Arial" w:cs="Arial"/>
          <w:b w:val="0"/>
          <w:shadow/>
          <w:color w:val="auto"/>
          <w:sz w:val="18"/>
          <w:szCs w:val="18"/>
        </w:rPr>
        <w:t>5. INSTITUTIONS ET VIE POLITIQUE</w:t>
      </w: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5.2 FONCTIONNEMENT DES ASSEMBLÉES</w:t>
      </w: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shadow/>
          <w:color w:val="auto"/>
          <w:sz w:val="24"/>
          <w:szCs w:val="24"/>
        </w:rPr>
      </w:pPr>
      <w:r w:rsidRPr="0000786B">
        <w:rPr>
          <w:rFonts w:ascii="Arial" w:hAnsi="Arial" w:cs="Arial"/>
          <w:shadow/>
          <w:color w:val="auto"/>
          <w:sz w:val="24"/>
          <w:szCs w:val="24"/>
        </w:rPr>
        <w:t>N° 1 : DÉSIGNATION D’UN SECRÉTAIRE DE SÉANCE</w:t>
      </w:r>
      <w:r w:rsidRPr="0000786B">
        <w:rPr>
          <w:rFonts w:ascii="Arial" w:hAnsi="Arial" w:cs="Arial"/>
          <w:shadow/>
          <w:color w:val="auto"/>
          <w:sz w:val="24"/>
          <w:szCs w:val="24"/>
        </w:rPr>
        <w:br/>
      </w:r>
    </w:p>
    <w:p w:rsidR="0000786B" w:rsidRPr="000D72AC" w:rsidRDefault="0000786B" w:rsidP="0000786B">
      <w:pPr>
        <w:jc w:val="center"/>
      </w:pPr>
    </w:p>
    <w:p w:rsidR="0000786B" w:rsidRDefault="0000786B" w:rsidP="00B1762F">
      <w:pPr>
        <w:jc w:val="both"/>
      </w:pPr>
      <w:r>
        <w:t>Au</w:t>
      </w:r>
      <w:r w:rsidRPr="0020191E">
        <w:t xml:space="preserve"> </w:t>
      </w:r>
      <w:r>
        <w:t>vu de l’article L 2121-15 du code g</w:t>
      </w:r>
      <w:r w:rsidRPr="0020191E">
        <w:t>énéral</w:t>
      </w:r>
      <w:r>
        <w:t xml:space="preserve"> </w:t>
      </w:r>
      <w:r w:rsidRPr="0020191E">
        <w:t>d</w:t>
      </w:r>
      <w:r>
        <w:t>es collectivités territoriales, l’assemblée a nommé</w:t>
      </w:r>
      <w:r w:rsidRPr="0020191E">
        <w:t xml:space="preserve"> </w:t>
      </w:r>
      <w:r w:rsidR="009612D5">
        <w:t>Madame LESAINE Catherine</w:t>
      </w:r>
      <w:r>
        <w:t xml:space="preserve"> pour remplir les </w:t>
      </w:r>
      <w:r w:rsidRPr="0020191E">
        <w:t>fonctions de secrétaire.</w:t>
      </w:r>
    </w:p>
    <w:p w:rsidR="00B1762F" w:rsidRDefault="00B1762F" w:rsidP="00B1762F">
      <w:pPr>
        <w:jc w:val="both"/>
      </w:pPr>
    </w:p>
    <w:p w:rsid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5.2 FONCTIONNEMENT DES ASSEMBLÉES</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shadow/>
          <w:color w:val="auto"/>
          <w:sz w:val="24"/>
          <w:szCs w:val="24"/>
        </w:rPr>
      </w:pPr>
      <w:r w:rsidRPr="0000786B">
        <w:rPr>
          <w:rFonts w:ascii="Arial" w:hAnsi="Arial" w:cs="Arial"/>
          <w:shadow/>
          <w:color w:val="auto"/>
          <w:sz w:val="24"/>
          <w:szCs w:val="24"/>
        </w:rPr>
        <w:t>N° 2 : APPROBATION DU COMPTE RENDU DE SÉANCE DU</w:t>
      </w:r>
    </w:p>
    <w:p w:rsidR="0000786B" w:rsidRPr="0000786B" w:rsidRDefault="009612D5"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shadow/>
          <w:sz w:val="24"/>
          <w:szCs w:val="24"/>
        </w:rPr>
      </w:pPr>
      <w:r>
        <w:rPr>
          <w:rFonts w:ascii="Arial" w:hAnsi="Arial" w:cs="Arial"/>
          <w:shadow/>
          <w:color w:val="auto"/>
          <w:sz w:val="24"/>
          <w:szCs w:val="24"/>
        </w:rPr>
        <w:t>CONSEIL MUNICIPAL DU 20 JUIN</w:t>
      </w:r>
      <w:r w:rsidR="0000786B" w:rsidRPr="0000786B">
        <w:rPr>
          <w:rFonts w:ascii="Arial" w:hAnsi="Arial" w:cs="Arial"/>
          <w:shadow/>
          <w:color w:val="auto"/>
          <w:sz w:val="24"/>
          <w:szCs w:val="24"/>
        </w:rPr>
        <w:t xml:space="preserve"> 2012</w:t>
      </w:r>
      <w:r w:rsidR="0000786B" w:rsidRPr="0000786B">
        <w:rPr>
          <w:rFonts w:ascii="Arial" w:hAnsi="Arial" w:cs="Arial"/>
          <w:shadow/>
          <w:color w:val="auto"/>
          <w:sz w:val="24"/>
          <w:szCs w:val="24"/>
        </w:rPr>
        <w:br/>
      </w:r>
    </w:p>
    <w:p w:rsidR="0000786B" w:rsidRPr="000D72AC" w:rsidRDefault="0000786B" w:rsidP="0000786B">
      <w:pPr>
        <w:jc w:val="center"/>
      </w:pPr>
    </w:p>
    <w:p w:rsidR="0000786B" w:rsidRDefault="0000786B" w:rsidP="00B1762F">
      <w:pPr>
        <w:pStyle w:val="Corpsdetexte"/>
      </w:pPr>
      <w:r>
        <w:t xml:space="preserve">Le </w:t>
      </w:r>
      <w:r w:rsidRPr="000D72AC">
        <w:t xml:space="preserve">compte rendu du Conseil Municipal du </w:t>
      </w:r>
      <w:r>
        <w:t xml:space="preserve"> </w:t>
      </w:r>
      <w:r w:rsidR="009612D5">
        <w:t>20 juin</w:t>
      </w:r>
      <w:r w:rsidR="00941D28">
        <w:t xml:space="preserve"> </w:t>
      </w:r>
      <w:r>
        <w:t>2012</w:t>
      </w:r>
      <w:r w:rsidRPr="000D72AC">
        <w:t xml:space="preserve"> </w:t>
      </w:r>
      <w:r>
        <w:t>a été lu et approuvé à l’unanimité.</w:t>
      </w:r>
    </w:p>
    <w:p w:rsidR="00B1762F" w:rsidRDefault="00B1762F" w:rsidP="00B1762F">
      <w:pPr>
        <w:pStyle w:val="Corpsdetexte"/>
      </w:pPr>
    </w:p>
    <w:p w:rsidR="002B6238"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2B6238" w:rsidRPr="0000786B"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0786B" w:rsidRPr="00B1762F" w:rsidRDefault="002B6238" w:rsidP="00B1762F">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37</w:t>
      </w:r>
      <w:r w:rsidRPr="0000786B">
        <w:rPr>
          <w:rFonts w:ascii="Arial" w:hAnsi="Arial" w:cs="Arial"/>
          <w:shadow/>
          <w:color w:val="auto"/>
          <w:sz w:val="24"/>
          <w:szCs w:val="24"/>
        </w:rPr>
        <w:t>/2012</w:t>
      </w:r>
      <w:r w:rsidRPr="0000786B">
        <w:rPr>
          <w:rFonts w:ascii="Arial" w:hAnsi="Arial" w:cs="Arial"/>
          <w:shadow/>
          <w:sz w:val="24"/>
          <w:szCs w:val="24"/>
        </w:rPr>
        <w:br/>
      </w:r>
    </w:p>
    <w:p w:rsidR="0000786B" w:rsidRDefault="0000786B" w:rsidP="0000786B">
      <w:pPr>
        <w:pStyle w:val="Corpsdetexte"/>
      </w:pPr>
    </w:p>
    <w:p w:rsidR="00B6106B" w:rsidRDefault="00B6106B" w:rsidP="00B6106B">
      <w:pPr>
        <w:pStyle w:val="Corpsdetexte2"/>
        <w:spacing w:after="0" w:line="240" w:lineRule="auto"/>
        <w:jc w:val="both"/>
        <w:rPr>
          <w:rFonts w:cs="Arial"/>
          <w:b/>
          <w:u w:val="single"/>
        </w:rPr>
      </w:pPr>
      <w:r>
        <w:rPr>
          <w:rFonts w:cs="Arial"/>
          <w:b/>
          <w:u w:val="single"/>
        </w:rPr>
        <w:t>"Urbanisme"</w:t>
      </w:r>
    </w:p>
    <w:p w:rsidR="00DF54A3" w:rsidRPr="001C40A0" w:rsidRDefault="00DF54A3" w:rsidP="00B6106B">
      <w:pPr>
        <w:pStyle w:val="Corpsdetexte2"/>
        <w:spacing w:after="0" w:line="240" w:lineRule="auto"/>
        <w:jc w:val="both"/>
      </w:pPr>
    </w:p>
    <w:p w:rsidR="00B6106B" w:rsidRDefault="00B6106B" w:rsidP="00B6106B">
      <w:pPr>
        <w:tabs>
          <w:tab w:val="left" w:pos="142"/>
          <w:tab w:val="left" w:pos="1134"/>
        </w:tabs>
        <w:jc w:val="both"/>
        <w:rPr>
          <w:bCs/>
        </w:rPr>
      </w:pPr>
      <w:r w:rsidRPr="000D72AC">
        <w:t xml:space="preserve">Par laquelle </w:t>
      </w:r>
      <w:r>
        <w:t xml:space="preserve">il a été décidé de ne pas faire usage du droit de préemption urbain en ce qui concerne le bien bâti cadastré AK n° 246, sis rue Clemenceau et AK n° 94, sis rue Jean Jaurès (appartement rez-de-chaussée) appartenant à PRO EST HABITAT 56 rue de L’Ermitage à </w:t>
      </w:r>
      <w:proofErr w:type="spellStart"/>
      <w:r>
        <w:t>Villers-les-Nancy</w:t>
      </w:r>
      <w:proofErr w:type="spellEnd"/>
      <w:r>
        <w:t xml:space="preserve"> (54600).</w:t>
      </w:r>
    </w:p>
    <w:p w:rsidR="00941D28" w:rsidRDefault="00941D28" w:rsidP="0000786B">
      <w:pPr>
        <w:jc w:val="center"/>
      </w:pPr>
    </w:p>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5D244E" w:rsidRPr="00B1762F" w:rsidRDefault="009331E3" w:rsidP="00B1762F">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 xml:space="preserve">N° 3 : DÉCISION </w:t>
      </w:r>
      <w:r w:rsidR="00B6106B">
        <w:rPr>
          <w:rFonts w:ascii="Arial" w:hAnsi="Arial" w:cs="Arial"/>
          <w:shadow/>
          <w:color w:val="auto"/>
          <w:sz w:val="24"/>
          <w:szCs w:val="24"/>
        </w:rPr>
        <w:t>N° 38</w:t>
      </w:r>
      <w:r w:rsidRPr="0000786B">
        <w:rPr>
          <w:rFonts w:ascii="Arial" w:hAnsi="Arial" w:cs="Arial"/>
          <w:shadow/>
          <w:color w:val="auto"/>
          <w:sz w:val="24"/>
          <w:szCs w:val="24"/>
        </w:rPr>
        <w:t>/2012</w:t>
      </w:r>
      <w:r w:rsidRPr="0000786B">
        <w:rPr>
          <w:rFonts w:ascii="Arial" w:hAnsi="Arial" w:cs="Arial"/>
          <w:shadow/>
          <w:sz w:val="24"/>
          <w:szCs w:val="24"/>
        </w:rPr>
        <w:br/>
      </w:r>
    </w:p>
    <w:p w:rsidR="0000786B" w:rsidRDefault="0000786B"/>
    <w:p w:rsidR="00B6106B" w:rsidRDefault="00B6106B" w:rsidP="00B6106B">
      <w:pPr>
        <w:pStyle w:val="Corpsdetexte2"/>
        <w:spacing w:after="0" w:line="240" w:lineRule="auto"/>
        <w:jc w:val="both"/>
        <w:rPr>
          <w:rFonts w:cs="Arial"/>
          <w:b/>
          <w:u w:val="single"/>
        </w:rPr>
      </w:pPr>
      <w:r>
        <w:rPr>
          <w:rFonts w:cs="Arial"/>
          <w:b/>
          <w:u w:val="single"/>
        </w:rPr>
        <w:t>"Urbanisme"</w:t>
      </w:r>
    </w:p>
    <w:p w:rsidR="00DF54A3" w:rsidRPr="001C40A0" w:rsidRDefault="00DF54A3" w:rsidP="00B6106B">
      <w:pPr>
        <w:pStyle w:val="Corpsdetexte2"/>
        <w:spacing w:after="0" w:line="240" w:lineRule="auto"/>
        <w:jc w:val="both"/>
      </w:pPr>
    </w:p>
    <w:p w:rsidR="00B6106B" w:rsidRDefault="00B6106B" w:rsidP="00B6106B">
      <w:pPr>
        <w:tabs>
          <w:tab w:val="left" w:pos="142"/>
          <w:tab w:val="left" w:pos="1134"/>
        </w:tabs>
        <w:jc w:val="both"/>
      </w:pPr>
      <w:r w:rsidRPr="000D72AC">
        <w:t xml:space="preserve">Par laquelle </w:t>
      </w:r>
      <w:r>
        <w:t>il a été décidé de ne pas faire usage du droit de préemption urbain en ce qui concerne le bien bâti cadastré AK n° 246, sis rue Clemenceau et AK n° 94, sis rue Jean Jaurès (appartement 1</w:t>
      </w:r>
      <w:r w:rsidRPr="00083D68">
        <w:rPr>
          <w:vertAlign w:val="superscript"/>
        </w:rPr>
        <w:t>er</w:t>
      </w:r>
      <w:r>
        <w:t xml:space="preserve"> étage) appartenant à PRO EST HABITAT 56 rue de L’Ermitage à </w:t>
      </w:r>
      <w:proofErr w:type="spellStart"/>
      <w:r>
        <w:t>Villers-les-Nancy</w:t>
      </w:r>
      <w:proofErr w:type="spellEnd"/>
      <w:r>
        <w:t xml:space="preserve"> (54600).</w:t>
      </w:r>
    </w:p>
    <w:p w:rsidR="009331E3" w:rsidRDefault="009331E3" w:rsidP="00B1762F"/>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39</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B6106B" w:rsidRDefault="00B6106B" w:rsidP="00B6106B">
      <w:pPr>
        <w:pStyle w:val="Corpsdetexte"/>
        <w:rPr>
          <w:b/>
          <w:bCs/>
          <w:u w:val="single"/>
        </w:rPr>
      </w:pPr>
      <w:r>
        <w:rPr>
          <w:b/>
          <w:bCs/>
          <w:u w:val="single"/>
        </w:rPr>
        <w:t>"Logement"</w:t>
      </w:r>
    </w:p>
    <w:p w:rsidR="00DF54A3" w:rsidRDefault="00DF54A3" w:rsidP="00B6106B">
      <w:pPr>
        <w:pStyle w:val="Corpsdetexte"/>
        <w:rPr>
          <w:b/>
          <w:bCs/>
          <w:u w:val="single"/>
        </w:rPr>
      </w:pPr>
    </w:p>
    <w:p w:rsidR="00B6106B" w:rsidRDefault="00B6106B" w:rsidP="00B6106B">
      <w:pPr>
        <w:pStyle w:val="Corpsdetexte"/>
      </w:pPr>
      <w:r w:rsidRPr="000D72AC">
        <w:t xml:space="preserve">Par laquelle </w:t>
      </w:r>
      <w:r>
        <w:t>il a été décidé de mettre fin à compter 16 juillet 2012 à la convention passée le 1</w:t>
      </w:r>
      <w:r w:rsidRPr="00312E22">
        <w:rPr>
          <w:vertAlign w:val="superscript"/>
        </w:rPr>
        <w:t>er</w:t>
      </w:r>
      <w:r>
        <w:t xml:space="preserve"> février 2011 avec Madame GAIRE Amélie et Monsieur GODENIR Joël pour la location de l’appartement sis 5 rue Clemenceau à Marbache.</w:t>
      </w:r>
    </w:p>
    <w:p w:rsidR="00B6106B" w:rsidRDefault="00B6106B"/>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40</w:t>
      </w:r>
      <w:r w:rsidRPr="0000786B">
        <w:rPr>
          <w:rFonts w:ascii="Arial" w:hAnsi="Arial" w:cs="Arial"/>
          <w:shadow/>
          <w:color w:val="auto"/>
          <w:sz w:val="24"/>
          <w:szCs w:val="24"/>
        </w:rPr>
        <w:t>/2012</w:t>
      </w:r>
      <w:r w:rsidRPr="0000786B">
        <w:rPr>
          <w:rFonts w:ascii="Arial" w:hAnsi="Arial" w:cs="Arial"/>
          <w:shadow/>
          <w:sz w:val="24"/>
          <w:szCs w:val="24"/>
        </w:rPr>
        <w:br/>
      </w:r>
    </w:p>
    <w:p w:rsidR="005D244E" w:rsidRDefault="005D244E" w:rsidP="005D244E">
      <w:pPr>
        <w:pStyle w:val="Corpsdetexte"/>
      </w:pPr>
    </w:p>
    <w:p w:rsidR="00B6106B" w:rsidRDefault="00B6106B" w:rsidP="00B6106B">
      <w:pPr>
        <w:pStyle w:val="Corpsdetexte"/>
        <w:rPr>
          <w:b/>
          <w:bCs/>
          <w:u w:val="single"/>
        </w:rPr>
      </w:pPr>
      <w:r>
        <w:rPr>
          <w:b/>
          <w:bCs/>
          <w:u w:val="single"/>
        </w:rPr>
        <w:t>"Logement"</w:t>
      </w:r>
    </w:p>
    <w:p w:rsidR="00DF54A3" w:rsidRDefault="00DF54A3" w:rsidP="00B6106B">
      <w:pPr>
        <w:pStyle w:val="Corpsdetexte"/>
        <w:rPr>
          <w:b/>
          <w:bCs/>
          <w:u w:val="single"/>
        </w:rPr>
      </w:pPr>
    </w:p>
    <w:p w:rsidR="009331E3" w:rsidRDefault="00B6106B" w:rsidP="00B1762F">
      <w:pPr>
        <w:pStyle w:val="Corpsdetexte"/>
      </w:pPr>
      <w:r w:rsidRPr="000D72AC">
        <w:t xml:space="preserve">Par laquelle </w:t>
      </w:r>
      <w:r>
        <w:t>il a été décidé de signer,  à compter du 1</w:t>
      </w:r>
      <w:r w:rsidRPr="00312E22">
        <w:rPr>
          <w:vertAlign w:val="superscript"/>
        </w:rPr>
        <w:t>er</w:t>
      </w:r>
      <w:r>
        <w:t xml:space="preserve"> juillet 2012, une convention avec Monsieur CHAUMONT Francis pour la location de l’appartement communal    n° 60 rue Clemenceau à Marbache.</w:t>
      </w:r>
    </w:p>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41</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B6106B" w:rsidRDefault="00B6106B" w:rsidP="00B6106B">
      <w:pPr>
        <w:pStyle w:val="Corpsdetexte2"/>
        <w:spacing w:after="0" w:line="240" w:lineRule="auto"/>
        <w:jc w:val="both"/>
        <w:rPr>
          <w:rFonts w:cs="Arial"/>
          <w:b/>
          <w:u w:val="single"/>
        </w:rPr>
      </w:pPr>
      <w:r>
        <w:rPr>
          <w:rFonts w:cs="Arial"/>
          <w:b/>
          <w:u w:val="single"/>
        </w:rPr>
        <w:t>"Urbanisme"</w:t>
      </w:r>
    </w:p>
    <w:p w:rsidR="00DF54A3" w:rsidRPr="001C40A0" w:rsidRDefault="00DF54A3" w:rsidP="00B6106B">
      <w:pPr>
        <w:pStyle w:val="Corpsdetexte2"/>
        <w:spacing w:after="0" w:line="240" w:lineRule="auto"/>
        <w:jc w:val="both"/>
      </w:pPr>
    </w:p>
    <w:p w:rsidR="00A2297F" w:rsidRDefault="00B6106B" w:rsidP="00B1762F">
      <w:pPr>
        <w:tabs>
          <w:tab w:val="left" w:pos="142"/>
          <w:tab w:val="left" w:pos="1134"/>
        </w:tabs>
        <w:jc w:val="both"/>
      </w:pPr>
      <w:r w:rsidRPr="000D72AC">
        <w:t xml:space="preserve">Par laquelle </w:t>
      </w:r>
      <w:r>
        <w:t>il a été décidé de ne pas faire usage du droit de préemption urbain en ce qui concerne le bien bâti cadastré AB n° 278, sis 1 chemin de la Taye appartenant à Monsieur ROUYR Daniel et Madame JULLIER Nadine domiciliés 1 chemin de la Taye à Marbache (54820).</w:t>
      </w:r>
    </w:p>
    <w:p w:rsidR="00B1762F" w:rsidRDefault="00B1762F" w:rsidP="00B1762F">
      <w:pPr>
        <w:tabs>
          <w:tab w:val="left" w:pos="142"/>
          <w:tab w:val="left" w:pos="1134"/>
        </w:tabs>
        <w:jc w:val="both"/>
      </w:pPr>
    </w:p>
    <w:p w:rsidR="005D244E" w:rsidRDefault="005D244E" w:rsidP="005D244E">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5D244E" w:rsidRPr="0000786B" w:rsidRDefault="005D244E" w:rsidP="005D244E">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A2297F" w:rsidRPr="00B1762F" w:rsidRDefault="005D244E" w:rsidP="00B1762F">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42</w:t>
      </w:r>
      <w:r w:rsidRPr="0000786B">
        <w:rPr>
          <w:rFonts w:ascii="Arial" w:hAnsi="Arial" w:cs="Arial"/>
          <w:shadow/>
          <w:color w:val="auto"/>
          <w:sz w:val="24"/>
          <w:szCs w:val="24"/>
        </w:rPr>
        <w:t>/2012</w:t>
      </w:r>
      <w:r w:rsidRPr="0000786B">
        <w:rPr>
          <w:rFonts w:ascii="Arial" w:hAnsi="Arial" w:cs="Arial"/>
          <w:shadow/>
          <w:sz w:val="24"/>
          <w:szCs w:val="24"/>
        </w:rPr>
        <w:br/>
      </w:r>
    </w:p>
    <w:p w:rsidR="00A2297F" w:rsidRDefault="00A2297F" w:rsidP="00FD5CC7"/>
    <w:p w:rsidR="00B6106B" w:rsidRDefault="00B6106B" w:rsidP="00B6106B">
      <w:pPr>
        <w:pStyle w:val="Corpsdetexte"/>
        <w:rPr>
          <w:b/>
          <w:bCs/>
          <w:u w:val="single"/>
        </w:rPr>
      </w:pPr>
      <w:r>
        <w:rPr>
          <w:b/>
          <w:bCs/>
          <w:u w:val="single"/>
        </w:rPr>
        <w:t>"Location"</w:t>
      </w:r>
    </w:p>
    <w:p w:rsidR="00DF54A3" w:rsidRDefault="00DF54A3" w:rsidP="00B6106B">
      <w:pPr>
        <w:pStyle w:val="Corpsdetexte"/>
        <w:rPr>
          <w:b/>
          <w:bCs/>
          <w:u w:val="single"/>
        </w:rPr>
      </w:pPr>
    </w:p>
    <w:p w:rsidR="00A2297F" w:rsidRDefault="00B6106B" w:rsidP="00B1762F">
      <w:pPr>
        <w:jc w:val="both"/>
      </w:pPr>
      <w:r w:rsidRPr="000D72AC">
        <w:t xml:space="preserve">Par laquelle </w:t>
      </w:r>
      <w:r>
        <w:t>il a été décidé de mettre à la disposition de l’IRTS de Lorraine la salle des Fêtes de la Mairie pour organiser 10 journées de formation à destination des assistants(es) maternels(les).</w:t>
      </w:r>
    </w:p>
    <w:p w:rsidR="00B1762F" w:rsidRDefault="00B1762F" w:rsidP="00B1762F">
      <w:pPr>
        <w:jc w:val="both"/>
      </w:pPr>
    </w:p>
    <w:p w:rsidR="00193F15"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193F15" w:rsidRPr="0000786B"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193F15" w:rsidRPr="00B1762F" w:rsidRDefault="00193F15" w:rsidP="00B1762F">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43</w:t>
      </w:r>
      <w:r w:rsidRPr="0000786B">
        <w:rPr>
          <w:rFonts w:ascii="Arial" w:hAnsi="Arial" w:cs="Arial"/>
          <w:shadow/>
          <w:color w:val="auto"/>
          <w:sz w:val="24"/>
          <w:szCs w:val="24"/>
        </w:rPr>
        <w:t>/2012</w:t>
      </w:r>
      <w:r w:rsidRPr="0000786B">
        <w:rPr>
          <w:rFonts w:ascii="Arial" w:hAnsi="Arial" w:cs="Arial"/>
          <w:shadow/>
          <w:sz w:val="24"/>
          <w:szCs w:val="24"/>
        </w:rPr>
        <w:br/>
      </w:r>
    </w:p>
    <w:p w:rsidR="00193F15" w:rsidRDefault="00193F15" w:rsidP="00193F15"/>
    <w:p w:rsidR="00B6106B" w:rsidRDefault="00B6106B" w:rsidP="00B6106B">
      <w:pPr>
        <w:pStyle w:val="Corpsdetexte2"/>
        <w:spacing w:after="0" w:line="240" w:lineRule="auto"/>
        <w:jc w:val="both"/>
        <w:rPr>
          <w:rFonts w:cs="Arial"/>
          <w:b/>
          <w:u w:val="single"/>
        </w:rPr>
      </w:pPr>
      <w:r>
        <w:rPr>
          <w:rFonts w:cs="Arial"/>
          <w:b/>
          <w:u w:val="single"/>
        </w:rPr>
        <w:t>"Urbanisme"</w:t>
      </w:r>
    </w:p>
    <w:p w:rsidR="00DF54A3" w:rsidRPr="001C40A0" w:rsidRDefault="00DF54A3" w:rsidP="00B6106B">
      <w:pPr>
        <w:pStyle w:val="Corpsdetexte2"/>
        <w:spacing w:after="0" w:line="240" w:lineRule="auto"/>
        <w:jc w:val="both"/>
      </w:pPr>
    </w:p>
    <w:p w:rsidR="00B6106B" w:rsidRDefault="00B6106B" w:rsidP="00B6106B">
      <w:pPr>
        <w:tabs>
          <w:tab w:val="left" w:pos="142"/>
          <w:tab w:val="left" w:pos="1134"/>
        </w:tabs>
        <w:jc w:val="both"/>
        <w:rPr>
          <w:bCs/>
        </w:rPr>
      </w:pPr>
      <w:r w:rsidRPr="000D72AC">
        <w:t xml:space="preserve">Par laquelle </w:t>
      </w:r>
      <w:r>
        <w:t>il a été décidé de ne pas faire usage du droit de préemption urbain en ce qui concerne les biens non bâtis cadastré AL n° 21, 22 et 23, sis lieudit "Sous les Roches" appartenant à Madame BLANC Suzanne, domiciliée 20 rue de la Font à LURE (70200).</w:t>
      </w:r>
    </w:p>
    <w:p w:rsidR="00193F15" w:rsidRDefault="00193F15" w:rsidP="00193F15"/>
    <w:p w:rsidR="00193F15"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193F15" w:rsidRPr="0000786B"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193F15" w:rsidRPr="00350E73"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44</w:t>
      </w:r>
      <w:r w:rsidRPr="0000786B">
        <w:rPr>
          <w:rFonts w:ascii="Arial" w:hAnsi="Arial" w:cs="Arial"/>
          <w:shadow/>
          <w:color w:val="auto"/>
          <w:sz w:val="24"/>
          <w:szCs w:val="24"/>
        </w:rPr>
        <w:t>/2012</w:t>
      </w:r>
      <w:r w:rsidRPr="0000786B">
        <w:rPr>
          <w:rFonts w:ascii="Arial" w:hAnsi="Arial" w:cs="Arial"/>
          <w:shadow/>
          <w:sz w:val="24"/>
          <w:szCs w:val="24"/>
        </w:rPr>
        <w:br/>
      </w:r>
    </w:p>
    <w:p w:rsidR="00193F15" w:rsidRDefault="00193F15" w:rsidP="00193F15"/>
    <w:p w:rsidR="00B6106B" w:rsidRDefault="00B6106B" w:rsidP="00B6106B">
      <w:pPr>
        <w:pStyle w:val="Corpsdetexte2"/>
        <w:spacing w:after="0" w:line="240" w:lineRule="auto"/>
        <w:jc w:val="both"/>
        <w:rPr>
          <w:rFonts w:cs="Arial"/>
          <w:b/>
          <w:u w:val="single"/>
        </w:rPr>
      </w:pPr>
      <w:r>
        <w:rPr>
          <w:rFonts w:cs="Arial"/>
          <w:b/>
          <w:u w:val="single"/>
        </w:rPr>
        <w:t>"Urbanisme"</w:t>
      </w:r>
    </w:p>
    <w:p w:rsidR="00DF54A3" w:rsidRPr="001C40A0" w:rsidRDefault="00DF54A3" w:rsidP="00B6106B">
      <w:pPr>
        <w:pStyle w:val="Corpsdetexte2"/>
        <w:spacing w:after="0" w:line="240" w:lineRule="auto"/>
        <w:jc w:val="both"/>
      </w:pPr>
    </w:p>
    <w:p w:rsidR="00193F15" w:rsidRPr="00B1762F" w:rsidRDefault="00B6106B" w:rsidP="00B1762F">
      <w:pPr>
        <w:tabs>
          <w:tab w:val="left" w:pos="142"/>
          <w:tab w:val="left" w:pos="1134"/>
        </w:tabs>
        <w:jc w:val="both"/>
        <w:rPr>
          <w:bCs/>
        </w:rPr>
      </w:pPr>
      <w:r w:rsidRPr="000D72AC">
        <w:t xml:space="preserve">Par laquelle </w:t>
      </w:r>
      <w:r>
        <w:t>il a été décidé de ne pas faire usage du droit de préemption urbain en ce qui concerne les biens bâtis cadastrés AK n° 334 et 531, sis 33 rue Aristide Briand appartenant à Monsieur ORBILLOT Jérôme, domicilié 33 rue Ari</w:t>
      </w:r>
      <w:r w:rsidR="00B1762F">
        <w:t>stide Briand à Marbache (54820).</w:t>
      </w:r>
    </w:p>
    <w:p w:rsidR="00193F15"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193F15" w:rsidRPr="0000786B"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193F15" w:rsidRPr="00350E73"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B6106B">
        <w:rPr>
          <w:rFonts w:ascii="Arial" w:hAnsi="Arial" w:cs="Arial"/>
          <w:shadow/>
          <w:color w:val="auto"/>
          <w:sz w:val="24"/>
          <w:szCs w:val="24"/>
        </w:rPr>
        <w:t>N° 3 : DÉCISION N° 45</w:t>
      </w:r>
      <w:r w:rsidRPr="0000786B">
        <w:rPr>
          <w:rFonts w:ascii="Arial" w:hAnsi="Arial" w:cs="Arial"/>
          <w:shadow/>
          <w:color w:val="auto"/>
          <w:sz w:val="24"/>
          <w:szCs w:val="24"/>
        </w:rPr>
        <w:t>/2012</w:t>
      </w:r>
      <w:r w:rsidRPr="0000786B">
        <w:rPr>
          <w:rFonts w:ascii="Arial" w:hAnsi="Arial" w:cs="Arial"/>
          <w:shadow/>
          <w:sz w:val="24"/>
          <w:szCs w:val="24"/>
        </w:rPr>
        <w:br/>
      </w:r>
    </w:p>
    <w:p w:rsidR="00193F15" w:rsidRDefault="00193F15" w:rsidP="00193F15"/>
    <w:p w:rsidR="00A2750B" w:rsidRDefault="00A2750B" w:rsidP="00A2750B">
      <w:pPr>
        <w:pStyle w:val="Corpsdetexte2"/>
        <w:spacing w:after="0" w:line="240" w:lineRule="auto"/>
        <w:jc w:val="both"/>
        <w:rPr>
          <w:rFonts w:cs="Arial"/>
          <w:b/>
          <w:u w:val="single"/>
        </w:rPr>
      </w:pPr>
      <w:r>
        <w:rPr>
          <w:rFonts w:cs="Arial"/>
          <w:b/>
          <w:u w:val="single"/>
        </w:rPr>
        <w:t>"Urbanisme"</w:t>
      </w:r>
    </w:p>
    <w:p w:rsidR="00DF54A3" w:rsidRPr="001C40A0" w:rsidRDefault="00DF54A3" w:rsidP="00A2750B">
      <w:pPr>
        <w:pStyle w:val="Corpsdetexte2"/>
        <w:spacing w:after="0" w:line="240" w:lineRule="auto"/>
        <w:jc w:val="both"/>
      </w:pPr>
    </w:p>
    <w:p w:rsidR="00A2750B" w:rsidRDefault="00A2750B" w:rsidP="00A2750B">
      <w:pPr>
        <w:tabs>
          <w:tab w:val="left" w:pos="142"/>
          <w:tab w:val="left" w:pos="1134"/>
        </w:tabs>
        <w:jc w:val="both"/>
      </w:pPr>
      <w:r w:rsidRPr="000D72AC">
        <w:t xml:space="preserve">Par laquelle </w:t>
      </w:r>
      <w:r>
        <w:t>il a été décidé de ne pas faire usage du droit de préemption urbain en ce qui concerne les biens bâtis cadastrés AK n° 435, sis lieudit "chemin des Roches" et AK n° 11, sis lieudit "Les Folies" appartenant au consorts EBELMANN.</w:t>
      </w:r>
    </w:p>
    <w:p w:rsidR="00AB69E9" w:rsidRDefault="00AB69E9" w:rsidP="00AB69E9"/>
    <w:p w:rsidR="00AB69E9" w:rsidRDefault="00AB69E9" w:rsidP="00AB69E9">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AB69E9" w:rsidRPr="0000786B" w:rsidRDefault="00AB69E9" w:rsidP="00AB69E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AB69E9" w:rsidRPr="00350E73" w:rsidRDefault="00AB69E9" w:rsidP="00AB69E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46</w:t>
      </w:r>
      <w:r w:rsidRPr="0000786B">
        <w:rPr>
          <w:rFonts w:ascii="Arial" w:hAnsi="Arial" w:cs="Arial"/>
          <w:shadow/>
          <w:color w:val="auto"/>
          <w:sz w:val="24"/>
          <w:szCs w:val="24"/>
        </w:rPr>
        <w:t>/2012</w:t>
      </w:r>
      <w:r w:rsidRPr="0000786B">
        <w:rPr>
          <w:rFonts w:ascii="Arial" w:hAnsi="Arial" w:cs="Arial"/>
          <w:shadow/>
          <w:sz w:val="24"/>
          <w:szCs w:val="24"/>
        </w:rPr>
        <w:br/>
      </w:r>
    </w:p>
    <w:p w:rsidR="009633F6" w:rsidRDefault="009633F6" w:rsidP="009633F6">
      <w:pPr>
        <w:pStyle w:val="Corpsdetexte2"/>
        <w:spacing w:after="0" w:line="240" w:lineRule="auto"/>
        <w:jc w:val="both"/>
        <w:rPr>
          <w:rFonts w:cs="Arial"/>
          <w:szCs w:val="24"/>
        </w:rPr>
      </w:pPr>
    </w:p>
    <w:p w:rsidR="00A2750B" w:rsidRDefault="00A2750B" w:rsidP="00A2750B">
      <w:pPr>
        <w:pStyle w:val="Corpsdetexte"/>
        <w:rPr>
          <w:b/>
          <w:bCs/>
          <w:u w:val="single"/>
        </w:rPr>
      </w:pPr>
      <w:r>
        <w:rPr>
          <w:b/>
          <w:bCs/>
          <w:u w:val="single"/>
        </w:rPr>
        <w:t>"Logement"</w:t>
      </w:r>
    </w:p>
    <w:p w:rsidR="00DF54A3" w:rsidRDefault="00DF54A3" w:rsidP="00A2750B">
      <w:pPr>
        <w:pStyle w:val="Corpsdetexte"/>
        <w:rPr>
          <w:b/>
          <w:bCs/>
          <w:u w:val="single"/>
        </w:rPr>
      </w:pPr>
    </w:p>
    <w:p w:rsidR="00CD34A1" w:rsidRDefault="00A2750B" w:rsidP="00B1762F">
      <w:pPr>
        <w:pStyle w:val="Corpsdetexte"/>
      </w:pPr>
      <w:r w:rsidRPr="000D72AC">
        <w:t xml:space="preserve">Par laquelle </w:t>
      </w:r>
      <w:r>
        <w:t>il a été décidé de mettre fin à compter</w:t>
      </w:r>
      <w:r w:rsidR="00BD005D">
        <w:t xml:space="preserve"> 5 octobre 2012 au bail signé</w:t>
      </w:r>
      <w:r>
        <w:t xml:space="preserve"> le </w:t>
      </w:r>
      <w:r w:rsidR="00BD005D">
        <w:t xml:space="preserve">   </w:t>
      </w:r>
      <w:r>
        <w:t>1</w:t>
      </w:r>
      <w:r w:rsidRPr="00312E22">
        <w:rPr>
          <w:vertAlign w:val="superscript"/>
        </w:rPr>
        <w:t>er</w:t>
      </w:r>
      <w:r>
        <w:t xml:space="preserve"> août 2011 avec Madame MILLOT, épouse ECOSSE Evelyne pour la location de l’appartement n° 22 sis 8 place du 8 Mai 1945 à Marbache.</w:t>
      </w:r>
    </w:p>
    <w:p w:rsidR="00B1762F" w:rsidRDefault="00B1762F" w:rsidP="00B1762F">
      <w:pPr>
        <w:pStyle w:val="Corpsdetexte"/>
      </w:pPr>
    </w:p>
    <w:p w:rsidR="00CD34A1" w:rsidRDefault="00CD34A1" w:rsidP="00CD34A1">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CD34A1" w:rsidRPr="0000786B" w:rsidRDefault="00CD34A1" w:rsidP="00CD34A1">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CD34A1" w:rsidRPr="00350E73" w:rsidRDefault="00CD34A1" w:rsidP="00CD34A1">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47</w:t>
      </w:r>
      <w:r w:rsidRPr="0000786B">
        <w:rPr>
          <w:rFonts w:ascii="Arial" w:hAnsi="Arial" w:cs="Arial"/>
          <w:shadow/>
          <w:color w:val="auto"/>
          <w:sz w:val="24"/>
          <w:szCs w:val="24"/>
        </w:rPr>
        <w:t>/2012</w:t>
      </w:r>
      <w:r w:rsidRPr="0000786B">
        <w:rPr>
          <w:rFonts w:ascii="Arial" w:hAnsi="Arial" w:cs="Arial"/>
          <w:shadow/>
          <w:sz w:val="24"/>
          <w:szCs w:val="24"/>
        </w:rPr>
        <w:br/>
      </w:r>
    </w:p>
    <w:p w:rsidR="00CD34A1" w:rsidRDefault="00CD34A1" w:rsidP="00CD34A1"/>
    <w:p w:rsidR="00A2750B" w:rsidRDefault="00A2750B" w:rsidP="00A2750B">
      <w:pPr>
        <w:pStyle w:val="Corpsdetexte"/>
        <w:rPr>
          <w:b/>
          <w:bCs/>
          <w:u w:val="single"/>
        </w:rPr>
      </w:pPr>
      <w:r>
        <w:rPr>
          <w:b/>
          <w:bCs/>
          <w:u w:val="single"/>
        </w:rPr>
        <w:t>"Logement"</w:t>
      </w:r>
    </w:p>
    <w:p w:rsidR="00DF54A3" w:rsidRDefault="00DF54A3" w:rsidP="00A2750B">
      <w:pPr>
        <w:pStyle w:val="Corpsdetexte"/>
        <w:rPr>
          <w:b/>
          <w:bCs/>
          <w:u w:val="single"/>
        </w:rPr>
      </w:pPr>
    </w:p>
    <w:p w:rsidR="00A2750B" w:rsidRDefault="00A2750B" w:rsidP="00A2750B">
      <w:pPr>
        <w:pStyle w:val="Corpsdetexte"/>
      </w:pPr>
      <w:r w:rsidRPr="000D72AC">
        <w:t xml:space="preserve">Par laquelle </w:t>
      </w:r>
      <w:r>
        <w:t>il a été décidé de signer,  à compter du 1</w:t>
      </w:r>
      <w:r w:rsidRPr="00312E22">
        <w:rPr>
          <w:vertAlign w:val="superscript"/>
        </w:rPr>
        <w:t>er</w:t>
      </w:r>
      <w:r w:rsidR="00BD005D">
        <w:t xml:space="preserve"> septembre 2012, un bail</w:t>
      </w:r>
      <w:r>
        <w:t xml:space="preserve"> avec Madame CHOPPIN Sabine et Monsieur LEONE Sylvain pour la location de l’appartement communal sis 5 rue Clemenceau à Marbache.</w:t>
      </w:r>
    </w:p>
    <w:p w:rsidR="00021729" w:rsidRDefault="00021729" w:rsidP="00021729"/>
    <w:p w:rsidR="00021729"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21729" w:rsidRPr="0000786B"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21729" w:rsidRPr="00B1762F" w:rsidRDefault="00021729" w:rsidP="00B1762F">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48</w:t>
      </w:r>
      <w:r w:rsidRPr="0000786B">
        <w:rPr>
          <w:rFonts w:ascii="Arial" w:hAnsi="Arial" w:cs="Arial"/>
          <w:shadow/>
          <w:color w:val="auto"/>
          <w:sz w:val="24"/>
          <w:szCs w:val="24"/>
        </w:rPr>
        <w:t>/2012</w:t>
      </w:r>
      <w:r w:rsidRPr="0000786B">
        <w:rPr>
          <w:rFonts w:ascii="Arial" w:hAnsi="Arial" w:cs="Arial"/>
          <w:shadow/>
          <w:sz w:val="24"/>
          <w:szCs w:val="24"/>
        </w:rPr>
        <w:br/>
      </w:r>
    </w:p>
    <w:p w:rsidR="003F6DBB" w:rsidRPr="001C40A0" w:rsidRDefault="003F6DBB" w:rsidP="003F6DBB">
      <w:pPr>
        <w:pStyle w:val="Corpsdetexte2"/>
        <w:spacing w:after="0" w:line="240" w:lineRule="auto"/>
        <w:jc w:val="both"/>
      </w:pPr>
    </w:p>
    <w:p w:rsidR="00A2750B" w:rsidRDefault="00A2750B" w:rsidP="00A2750B">
      <w:pPr>
        <w:pStyle w:val="Corpsdetexte2"/>
        <w:spacing w:after="0" w:line="240" w:lineRule="auto"/>
        <w:jc w:val="both"/>
        <w:rPr>
          <w:rFonts w:cs="Arial"/>
          <w:b/>
          <w:u w:val="single"/>
        </w:rPr>
      </w:pPr>
      <w:r>
        <w:rPr>
          <w:rFonts w:cs="Arial"/>
          <w:b/>
          <w:u w:val="single"/>
        </w:rPr>
        <w:t>"Urbanisme"</w:t>
      </w:r>
    </w:p>
    <w:p w:rsidR="00DF54A3" w:rsidRPr="001C40A0" w:rsidRDefault="00DF54A3" w:rsidP="00A2750B">
      <w:pPr>
        <w:pStyle w:val="Corpsdetexte2"/>
        <w:spacing w:after="0" w:line="240" w:lineRule="auto"/>
        <w:jc w:val="both"/>
      </w:pPr>
    </w:p>
    <w:p w:rsidR="00A2750B" w:rsidRDefault="00A2750B" w:rsidP="00A2750B">
      <w:pPr>
        <w:tabs>
          <w:tab w:val="left" w:pos="142"/>
          <w:tab w:val="left" w:pos="1134"/>
        </w:tabs>
        <w:jc w:val="both"/>
        <w:rPr>
          <w:bCs/>
        </w:rPr>
      </w:pPr>
      <w:r w:rsidRPr="000D72AC">
        <w:t xml:space="preserve">Par laquelle </w:t>
      </w:r>
      <w:r>
        <w:t>il a été décidé de ne pas faire usage du droit de préemption urbain en ce qui concerne le bien bâti cadastré AK n° 130, sis 91 rue Jean Jaurès  appartenant aux Consorts GAUGENOT.</w:t>
      </w:r>
    </w:p>
    <w:p w:rsidR="00AB69E9" w:rsidRDefault="00AB69E9" w:rsidP="00FD5CC7"/>
    <w:p w:rsidR="00021729" w:rsidRDefault="00021729" w:rsidP="00021729"/>
    <w:p w:rsidR="00021729"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21729" w:rsidRPr="0000786B"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21729" w:rsidRPr="00350E73"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49</w:t>
      </w:r>
      <w:r w:rsidRPr="0000786B">
        <w:rPr>
          <w:rFonts w:ascii="Arial" w:hAnsi="Arial" w:cs="Arial"/>
          <w:shadow/>
          <w:color w:val="auto"/>
          <w:sz w:val="24"/>
          <w:szCs w:val="24"/>
        </w:rPr>
        <w:t>/2012</w:t>
      </w:r>
      <w:r w:rsidRPr="0000786B">
        <w:rPr>
          <w:rFonts w:ascii="Arial" w:hAnsi="Arial" w:cs="Arial"/>
          <w:shadow/>
          <w:sz w:val="24"/>
          <w:szCs w:val="24"/>
        </w:rPr>
        <w:br/>
      </w:r>
    </w:p>
    <w:p w:rsidR="00AC2B6B" w:rsidRDefault="00AC2B6B" w:rsidP="00AC2B6B">
      <w:pPr>
        <w:pStyle w:val="Corpsdetexte2"/>
        <w:spacing w:after="0" w:line="240" w:lineRule="auto"/>
        <w:jc w:val="both"/>
        <w:rPr>
          <w:rFonts w:cs="Arial"/>
          <w:szCs w:val="24"/>
        </w:rPr>
      </w:pPr>
    </w:p>
    <w:p w:rsidR="00A2750B" w:rsidRDefault="00A2750B" w:rsidP="00A2750B">
      <w:pPr>
        <w:pStyle w:val="Corpsdetexte"/>
        <w:rPr>
          <w:b/>
          <w:bCs/>
          <w:u w:val="single"/>
        </w:rPr>
      </w:pPr>
      <w:r>
        <w:rPr>
          <w:b/>
          <w:bCs/>
          <w:u w:val="single"/>
        </w:rPr>
        <w:t>"Travaux"</w:t>
      </w:r>
    </w:p>
    <w:p w:rsidR="00DF54A3" w:rsidRDefault="00DF54A3" w:rsidP="00A2750B">
      <w:pPr>
        <w:pStyle w:val="Corpsdetexte"/>
        <w:rPr>
          <w:b/>
          <w:bCs/>
          <w:u w:val="single"/>
        </w:rPr>
      </w:pPr>
    </w:p>
    <w:p w:rsidR="003872D8" w:rsidRDefault="00A2750B" w:rsidP="00513C06">
      <w:pPr>
        <w:jc w:val="both"/>
      </w:pPr>
      <w:r w:rsidRPr="000D72AC">
        <w:t xml:space="preserve">Par laquelle </w:t>
      </w:r>
      <w:r>
        <w:t xml:space="preserve">il a été décidé de retenir la société ERDF, sise 26 rue de Verdun à Thionville pour des travaux de raccordement électrique route de Millery pour un montant de 1 108,69 </w:t>
      </w:r>
      <w:r w:rsidRPr="0046294F">
        <w:rPr>
          <w:vertAlign w:val="superscript"/>
        </w:rPr>
        <w:t>€ TTC</w:t>
      </w:r>
      <w:r>
        <w:t>.</w:t>
      </w:r>
    </w:p>
    <w:p w:rsidR="00513C06" w:rsidRDefault="00513C06" w:rsidP="00513C06">
      <w:pPr>
        <w:jc w:val="both"/>
      </w:pPr>
    </w:p>
    <w:p w:rsidR="003872D8"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3872D8" w:rsidRPr="0000786B"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3872D8" w:rsidRPr="00513C06" w:rsidRDefault="003872D8" w:rsidP="00513C06">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50</w:t>
      </w:r>
      <w:r w:rsidRPr="0000786B">
        <w:rPr>
          <w:rFonts w:ascii="Arial" w:hAnsi="Arial" w:cs="Arial"/>
          <w:shadow/>
          <w:color w:val="auto"/>
          <w:sz w:val="24"/>
          <w:szCs w:val="24"/>
        </w:rPr>
        <w:t>/2012</w:t>
      </w:r>
      <w:r w:rsidRPr="0000786B">
        <w:rPr>
          <w:rFonts w:ascii="Arial" w:hAnsi="Arial" w:cs="Arial"/>
          <w:shadow/>
          <w:sz w:val="24"/>
          <w:szCs w:val="24"/>
        </w:rPr>
        <w:br/>
      </w:r>
    </w:p>
    <w:p w:rsidR="003872D8" w:rsidRDefault="003872D8" w:rsidP="003872D8"/>
    <w:p w:rsidR="00A2750B" w:rsidRDefault="00A2750B" w:rsidP="00A2750B">
      <w:pPr>
        <w:pStyle w:val="Corpsdetexte"/>
        <w:rPr>
          <w:b/>
          <w:bCs/>
          <w:u w:val="single"/>
        </w:rPr>
      </w:pPr>
      <w:r>
        <w:rPr>
          <w:b/>
          <w:bCs/>
          <w:u w:val="single"/>
        </w:rPr>
        <w:t>"Logement"</w:t>
      </w:r>
    </w:p>
    <w:p w:rsidR="00DF54A3" w:rsidRDefault="00DF54A3" w:rsidP="00A2750B">
      <w:pPr>
        <w:pStyle w:val="Corpsdetexte"/>
        <w:rPr>
          <w:b/>
          <w:bCs/>
          <w:u w:val="single"/>
        </w:rPr>
      </w:pPr>
    </w:p>
    <w:p w:rsidR="00A2750B" w:rsidRDefault="00A2750B" w:rsidP="00A2750B">
      <w:pPr>
        <w:pStyle w:val="Corpsdetexte"/>
      </w:pPr>
      <w:r w:rsidRPr="000D72AC">
        <w:t xml:space="preserve">Par laquelle </w:t>
      </w:r>
      <w:r>
        <w:t>il a été décidé de signer,  à compter d</w:t>
      </w:r>
      <w:r w:rsidR="00BD005D">
        <w:t>u 5 octobre 2012, un bail</w:t>
      </w:r>
      <w:r>
        <w:t xml:space="preserve"> avec Monsieur ANDRE Mickaël pour la location de l’appartement communal sis 8 place du 8 Mai 1945 à Marbache.</w:t>
      </w:r>
    </w:p>
    <w:p w:rsidR="003872D8" w:rsidRDefault="003872D8" w:rsidP="00FD5CC7"/>
    <w:p w:rsidR="003872D8"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3872D8" w:rsidRPr="0000786B"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3872D8" w:rsidRPr="00350E73"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51</w:t>
      </w:r>
      <w:r w:rsidRPr="0000786B">
        <w:rPr>
          <w:rFonts w:ascii="Arial" w:hAnsi="Arial" w:cs="Arial"/>
          <w:shadow/>
          <w:color w:val="auto"/>
          <w:sz w:val="24"/>
          <w:szCs w:val="24"/>
        </w:rPr>
        <w:t>/2012</w:t>
      </w:r>
      <w:r w:rsidRPr="0000786B">
        <w:rPr>
          <w:rFonts w:ascii="Arial" w:hAnsi="Arial" w:cs="Arial"/>
          <w:shadow/>
          <w:sz w:val="24"/>
          <w:szCs w:val="24"/>
        </w:rPr>
        <w:br/>
      </w:r>
    </w:p>
    <w:p w:rsidR="003872D8" w:rsidRDefault="003872D8" w:rsidP="003872D8"/>
    <w:p w:rsidR="00A2750B" w:rsidRDefault="00A2750B" w:rsidP="00A2750B">
      <w:pPr>
        <w:pStyle w:val="Corpsdetexte"/>
        <w:rPr>
          <w:b/>
          <w:bCs/>
          <w:u w:val="single"/>
        </w:rPr>
      </w:pPr>
      <w:r>
        <w:rPr>
          <w:b/>
          <w:bCs/>
          <w:u w:val="single"/>
        </w:rPr>
        <w:t>"Ressources Humaines"</w:t>
      </w:r>
    </w:p>
    <w:p w:rsidR="00DF54A3" w:rsidRDefault="00DF54A3" w:rsidP="00A2750B">
      <w:pPr>
        <w:pStyle w:val="Corpsdetexte"/>
        <w:rPr>
          <w:b/>
          <w:bCs/>
          <w:u w:val="single"/>
        </w:rPr>
      </w:pPr>
    </w:p>
    <w:p w:rsidR="00B6106B" w:rsidRDefault="00A2750B" w:rsidP="00513C06">
      <w:pPr>
        <w:pStyle w:val="Corpsdetexte"/>
      </w:pPr>
      <w:r w:rsidRPr="000D72AC">
        <w:t xml:space="preserve">Par laquelle </w:t>
      </w:r>
      <w:r>
        <w:t>il a été décidé de signer la</w:t>
      </w:r>
      <w:r w:rsidR="00BD005D">
        <w:t xml:space="preserve"> convention de formation du Centre Nationale d’Enseignement à Distance</w:t>
      </w:r>
      <w:r>
        <w:t xml:space="preserve">  d’un montant de 577 </w:t>
      </w:r>
      <w:r w:rsidRPr="000C034B">
        <w:rPr>
          <w:vertAlign w:val="superscript"/>
        </w:rPr>
        <w:t>€ TTC</w:t>
      </w:r>
      <w:r>
        <w:t xml:space="preserve"> pour la participation à la formation préparation au concours d’Agent Territorial Spécialisé des Ecoles Maternelles de Madame HENRY Laëtitia.</w:t>
      </w:r>
    </w:p>
    <w:p w:rsidR="00513C06" w:rsidRDefault="00513C06" w:rsidP="00513C06">
      <w:pPr>
        <w:pStyle w:val="Corpsdetexte"/>
      </w:pPr>
    </w:p>
    <w:p w:rsidR="00B610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B6106B" w:rsidRPr="000078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B6106B" w:rsidRPr="00350E73"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52</w:t>
      </w:r>
      <w:r w:rsidRPr="0000786B">
        <w:rPr>
          <w:rFonts w:ascii="Arial" w:hAnsi="Arial" w:cs="Arial"/>
          <w:shadow/>
          <w:color w:val="auto"/>
          <w:sz w:val="24"/>
          <w:szCs w:val="24"/>
        </w:rPr>
        <w:t>/2012</w:t>
      </w:r>
      <w:r w:rsidRPr="0000786B">
        <w:rPr>
          <w:rFonts w:ascii="Arial" w:hAnsi="Arial" w:cs="Arial"/>
          <w:shadow/>
          <w:sz w:val="24"/>
          <w:szCs w:val="24"/>
        </w:rPr>
        <w:br/>
      </w:r>
    </w:p>
    <w:p w:rsidR="00B6106B" w:rsidRDefault="00B6106B" w:rsidP="00B6106B"/>
    <w:p w:rsidR="00A2750B" w:rsidRDefault="00A2750B" w:rsidP="00A2750B">
      <w:pPr>
        <w:pStyle w:val="Corpsdetexte2"/>
        <w:spacing w:after="0" w:line="240" w:lineRule="auto"/>
        <w:jc w:val="both"/>
        <w:rPr>
          <w:rFonts w:cs="Arial"/>
          <w:b/>
          <w:u w:val="single"/>
        </w:rPr>
      </w:pPr>
      <w:r>
        <w:rPr>
          <w:rFonts w:cs="Arial"/>
          <w:b/>
          <w:u w:val="single"/>
        </w:rPr>
        <w:t>"Urbanisme"</w:t>
      </w:r>
    </w:p>
    <w:p w:rsidR="00DF54A3" w:rsidRPr="001C40A0" w:rsidRDefault="00DF54A3" w:rsidP="00A2750B">
      <w:pPr>
        <w:pStyle w:val="Corpsdetexte2"/>
        <w:spacing w:after="0" w:line="240" w:lineRule="auto"/>
        <w:jc w:val="both"/>
      </w:pPr>
    </w:p>
    <w:p w:rsidR="00A2750B" w:rsidRDefault="00A2750B" w:rsidP="00A2750B">
      <w:pPr>
        <w:tabs>
          <w:tab w:val="left" w:pos="142"/>
          <w:tab w:val="left" w:pos="1134"/>
        </w:tabs>
        <w:jc w:val="both"/>
        <w:rPr>
          <w:bCs/>
        </w:rPr>
      </w:pPr>
      <w:r w:rsidRPr="000D72AC">
        <w:t xml:space="preserve">Par laquelle </w:t>
      </w:r>
      <w:r>
        <w:t>il a été décidé de ne pas faire usage du droit de préemption urbain en ce qui concerne le bien bâti cadastré AB n° 214, sis 54 rue Clemenceau  appartenant à Monsieur PHILIPPE Christopher et Madame BARCIK Mylène, domiciliés 54 rue Clemenceau à Marbache.</w:t>
      </w:r>
    </w:p>
    <w:p w:rsidR="00B6106B" w:rsidRDefault="00B6106B" w:rsidP="00B6106B"/>
    <w:p w:rsidR="00B610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B6106B" w:rsidRPr="000078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B6106B" w:rsidRPr="00350E73"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53</w:t>
      </w:r>
      <w:r w:rsidRPr="0000786B">
        <w:rPr>
          <w:rFonts w:ascii="Arial" w:hAnsi="Arial" w:cs="Arial"/>
          <w:shadow/>
          <w:color w:val="auto"/>
          <w:sz w:val="24"/>
          <w:szCs w:val="24"/>
        </w:rPr>
        <w:t>/2012</w:t>
      </w:r>
      <w:r w:rsidRPr="0000786B">
        <w:rPr>
          <w:rFonts w:ascii="Arial" w:hAnsi="Arial" w:cs="Arial"/>
          <w:shadow/>
          <w:sz w:val="24"/>
          <w:szCs w:val="24"/>
        </w:rPr>
        <w:br/>
      </w:r>
    </w:p>
    <w:p w:rsidR="00DF54A3" w:rsidRDefault="00DF54A3" w:rsidP="00A2750B">
      <w:pPr>
        <w:pStyle w:val="Corpsdetexte"/>
      </w:pPr>
    </w:p>
    <w:p w:rsidR="00A2750B" w:rsidRDefault="00A2750B" w:rsidP="00A2750B">
      <w:pPr>
        <w:pStyle w:val="Corpsdetexte"/>
        <w:rPr>
          <w:b/>
          <w:bCs/>
          <w:u w:val="single"/>
        </w:rPr>
      </w:pPr>
      <w:r>
        <w:rPr>
          <w:b/>
          <w:bCs/>
          <w:u w:val="single"/>
        </w:rPr>
        <w:t>"Convention d’occupation"</w:t>
      </w:r>
    </w:p>
    <w:p w:rsidR="00DF54A3" w:rsidRDefault="00DF54A3" w:rsidP="00A2750B">
      <w:pPr>
        <w:pStyle w:val="Corpsdetexte"/>
        <w:rPr>
          <w:b/>
          <w:bCs/>
          <w:u w:val="single"/>
        </w:rPr>
      </w:pPr>
    </w:p>
    <w:p w:rsidR="00B6106B" w:rsidRDefault="00A2750B" w:rsidP="00513C06">
      <w:pPr>
        <w:jc w:val="both"/>
      </w:pPr>
      <w:r w:rsidRPr="000D72AC">
        <w:t xml:space="preserve">Par laquelle </w:t>
      </w:r>
      <w:r>
        <w:t>il a été décidé de conclure une convention d’utilisation des locaux scolaires, hors temps s</w:t>
      </w:r>
      <w:r w:rsidR="00513C06">
        <w:t>colaire avec l’Ecole Maternelle.</w:t>
      </w:r>
    </w:p>
    <w:p w:rsidR="00513C06" w:rsidRDefault="00513C06" w:rsidP="00513C06">
      <w:pPr>
        <w:jc w:val="both"/>
      </w:pPr>
    </w:p>
    <w:p w:rsidR="00B610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B6106B" w:rsidRPr="000078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B6106B" w:rsidRPr="00350E73"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54</w:t>
      </w:r>
      <w:r w:rsidRPr="0000786B">
        <w:rPr>
          <w:rFonts w:ascii="Arial" w:hAnsi="Arial" w:cs="Arial"/>
          <w:shadow/>
          <w:color w:val="auto"/>
          <w:sz w:val="24"/>
          <w:szCs w:val="24"/>
        </w:rPr>
        <w:t>/2012</w:t>
      </w:r>
      <w:r w:rsidRPr="0000786B">
        <w:rPr>
          <w:rFonts w:ascii="Arial" w:hAnsi="Arial" w:cs="Arial"/>
          <w:shadow/>
          <w:sz w:val="24"/>
          <w:szCs w:val="24"/>
        </w:rPr>
        <w:br/>
      </w:r>
    </w:p>
    <w:p w:rsidR="00B6106B" w:rsidRDefault="00B6106B" w:rsidP="00B6106B"/>
    <w:p w:rsidR="00A2750B" w:rsidRDefault="00A2750B" w:rsidP="00A2750B">
      <w:pPr>
        <w:pStyle w:val="Corpsdetexte"/>
        <w:rPr>
          <w:b/>
          <w:bCs/>
          <w:u w:val="single"/>
        </w:rPr>
      </w:pPr>
      <w:r>
        <w:rPr>
          <w:b/>
          <w:bCs/>
          <w:u w:val="single"/>
        </w:rPr>
        <w:t>"Convention d’occupation"</w:t>
      </w:r>
    </w:p>
    <w:p w:rsidR="00DF54A3" w:rsidRDefault="00DF54A3" w:rsidP="00A2750B">
      <w:pPr>
        <w:pStyle w:val="Corpsdetexte"/>
        <w:rPr>
          <w:b/>
          <w:bCs/>
          <w:u w:val="single"/>
        </w:rPr>
      </w:pPr>
    </w:p>
    <w:p w:rsidR="00A2750B" w:rsidRDefault="00A2750B" w:rsidP="00A2750B">
      <w:pPr>
        <w:jc w:val="both"/>
      </w:pPr>
      <w:r w:rsidRPr="000D72AC">
        <w:t xml:space="preserve">Par laquelle </w:t>
      </w:r>
      <w:r>
        <w:t>il a été décidé de conclure une convention d’utilisation des locaux scolaires, hors temps scolaire avec l’Ecole Elémentaire.</w:t>
      </w:r>
    </w:p>
    <w:p w:rsidR="00B6106B" w:rsidRDefault="00B6106B" w:rsidP="00B6106B"/>
    <w:p w:rsidR="00B610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B6106B" w:rsidRPr="0000786B"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B6106B" w:rsidRPr="00350E73" w:rsidRDefault="00B6106B" w:rsidP="00B610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2750B">
        <w:rPr>
          <w:rFonts w:ascii="Arial" w:hAnsi="Arial" w:cs="Arial"/>
          <w:shadow/>
          <w:color w:val="auto"/>
          <w:sz w:val="24"/>
          <w:szCs w:val="24"/>
        </w:rPr>
        <w:t>N° 3 : DÉCISION N° 55</w:t>
      </w:r>
      <w:r w:rsidRPr="0000786B">
        <w:rPr>
          <w:rFonts w:ascii="Arial" w:hAnsi="Arial" w:cs="Arial"/>
          <w:shadow/>
          <w:color w:val="auto"/>
          <w:sz w:val="24"/>
          <w:szCs w:val="24"/>
        </w:rPr>
        <w:t>/2012</w:t>
      </w:r>
      <w:r w:rsidRPr="0000786B">
        <w:rPr>
          <w:rFonts w:ascii="Arial" w:hAnsi="Arial" w:cs="Arial"/>
          <w:shadow/>
          <w:sz w:val="24"/>
          <w:szCs w:val="24"/>
        </w:rPr>
        <w:br/>
      </w:r>
    </w:p>
    <w:p w:rsidR="00B6106B" w:rsidRDefault="00B6106B" w:rsidP="00B6106B"/>
    <w:p w:rsidR="00A2750B" w:rsidRDefault="00A2750B" w:rsidP="00A2750B">
      <w:pPr>
        <w:pStyle w:val="Corpsdetexte"/>
        <w:rPr>
          <w:b/>
          <w:bCs/>
          <w:u w:val="single"/>
        </w:rPr>
      </w:pPr>
      <w:r>
        <w:rPr>
          <w:b/>
          <w:bCs/>
          <w:u w:val="single"/>
        </w:rPr>
        <w:t>"Convention d’occupation"</w:t>
      </w:r>
    </w:p>
    <w:p w:rsidR="00DF54A3" w:rsidRDefault="00DF54A3" w:rsidP="00A2750B">
      <w:pPr>
        <w:pStyle w:val="Corpsdetexte"/>
        <w:rPr>
          <w:b/>
          <w:bCs/>
          <w:u w:val="single"/>
        </w:rPr>
      </w:pPr>
    </w:p>
    <w:p w:rsidR="005C0101" w:rsidRDefault="00A2750B" w:rsidP="005A18AA">
      <w:pPr>
        <w:jc w:val="both"/>
      </w:pPr>
      <w:r w:rsidRPr="000D72AC">
        <w:t xml:space="preserve">Par laquelle </w:t>
      </w:r>
      <w:r>
        <w:t>il a été décidé de conclure une convention d’utilisation des locaux scolaires, hors temps scolaire avec la Maison des Jeunes et de la Culture.</w:t>
      </w:r>
    </w:p>
    <w:p w:rsidR="005A18AA" w:rsidRPr="005A18AA" w:rsidRDefault="005A18AA" w:rsidP="005A18AA">
      <w:pPr>
        <w:jc w:val="both"/>
      </w:pPr>
    </w:p>
    <w:p w:rsidR="005C0101" w:rsidRPr="000D72AC" w:rsidRDefault="005C0101" w:rsidP="0083663D">
      <w:pPr>
        <w:pBdr>
          <w:top w:val="double" w:sz="4" w:space="1" w:color="auto"/>
          <w:left w:val="double" w:sz="4" w:space="4" w:color="auto"/>
          <w:bottom w:val="double" w:sz="4" w:space="1" w:color="auto"/>
          <w:right w:val="double" w:sz="4" w:space="24" w:color="auto"/>
        </w:pBdr>
        <w:shd w:val="pct15" w:color="auto" w:fill="FFFFFF"/>
        <w:jc w:val="both"/>
        <w:rPr>
          <w:b/>
        </w:rPr>
      </w:pPr>
    </w:p>
    <w:p w:rsidR="005C0101" w:rsidRPr="00A56704" w:rsidRDefault="005C0101" w:rsidP="0083663D">
      <w:pPr>
        <w:pBdr>
          <w:top w:val="double" w:sz="4" w:space="1" w:color="auto"/>
          <w:left w:val="double" w:sz="4" w:space="4" w:color="auto"/>
          <w:bottom w:val="double" w:sz="4" w:space="1" w:color="auto"/>
          <w:right w:val="double" w:sz="4" w:space="24" w:color="auto"/>
        </w:pBdr>
        <w:shd w:val="pct15" w:color="auto" w:fill="FFFFFF"/>
        <w:jc w:val="center"/>
        <w:rPr>
          <w:shadow/>
          <w:sz w:val="20"/>
        </w:rPr>
      </w:pPr>
      <w:r>
        <w:rPr>
          <w:shadow/>
          <w:sz w:val="20"/>
        </w:rPr>
        <w:t>5. INSTITUTIONS ET VIE POLITIQUE</w:t>
      </w:r>
    </w:p>
    <w:p w:rsidR="005C0101" w:rsidRPr="00A56704" w:rsidRDefault="005C0101" w:rsidP="0083663D">
      <w:pPr>
        <w:pBdr>
          <w:top w:val="double" w:sz="4" w:space="1" w:color="auto"/>
          <w:left w:val="double" w:sz="4" w:space="4" w:color="auto"/>
          <w:bottom w:val="double" w:sz="4" w:space="1" w:color="auto"/>
          <w:right w:val="double" w:sz="4" w:space="24" w:color="auto"/>
        </w:pBdr>
        <w:shd w:val="pct15" w:color="auto" w:fill="FFFFFF"/>
        <w:jc w:val="center"/>
        <w:rPr>
          <w:shadow/>
          <w:sz w:val="20"/>
        </w:rPr>
      </w:pPr>
      <w:r>
        <w:rPr>
          <w:shadow/>
          <w:sz w:val="20"/>
        </w:rPr>
        <w:t>5.2 FONCTIONNEMENT DES ASSEMBLÉES</w:t>
      </w:r>
    </w:p>
    <w:p w:rsidR="005C0101" w:rsidRDefault="005C0101" w:rsidP="0083663D">
      <w:pPr>
        <w:pBdr>
          <w:top w:val="double" w:sz="4" w:space="1" w:color="auto"/>
          <w:left w:val="double" w:sz="4" w:space="4" w:color="auto"/>
          <w:bottom w:val="double" w:sz="4" w:space="1" w:color="auto"/>
          <w:right w:val="double" w:sz="4" w:space="24" w:color="auto"/>
        </w:pBdr>
        <w:shd w:val="pct15" w:color="auto" w:fill="FFFFFF"/>
        <w:jc w:val="center"/>
        <w:rPr>
          <w:b/>
          <w:shadow/>
        </w:rPr>
      </w:pPr>
      <w:r>
        <w:rPr>
          <w:b/>
          <w:shadow/>
        </w:rPr>
        <w:t>N° 4 : SYNDICAT INTERCOMMUNAL D’EAU ET D’ASSAINISSEMENT</w:t>
      </w:r>
    </w:p>
    <w:p w:rsidR="005C0101" w:rsidRPr="00B63360" w:rsidRDefault="005C0101" w:rsidP="0083663D">
      <w:pPr>
        <w:pBdr>
          <w:top w:val="double" w:sz="4" w:space="1" w:color="auto"/>
          <w:left w:val="double" w:sz="4" w:space="4" w:color="auto"/>
          <w:bottom w:val="double" w:sz="4" w:space="1" w:color="auto"/>
          <w:right w:val="double" w:sz="4" w:space="24" w:color="auto"/>
        </w:pBdr>
        <w:shd w:val="pct15" w:color="auto" w:fill="FFFFFF"/>
        <w:jc w:val="center"/>
        <w:rPr>
          <w:b/>
          <w:shadow/>
        </w:rPr>
      </w:pPr>
      <w:r w:rsidRPr="00B63360">
        <w:rPr>
          <w:b/>
          <w:shadow/>
        </w:rPr>
        <w:t>DU BASSIN DE POMPEY</w:t>
      </w:r>
    </w:p>
    <w:p w:rsidR="005C0101" w:rsidRPr="00036DCF" w:rsidRDefault="005C0101" w:rsidP="0083663D">
      <w:pPr>
        <w:pBdr>
          <w:top w:val="double" w:sz="4" w:space="1" w:color="auto"/>
          <w:left w:val="double" w:sz="4" w:space="4" w:color="auto"/>
          <w:bottom w:val="double" w:sz="4" w:space="1" w:color="auto"/>
          <w:right w:val="double" w:sz="4" w:space="24" w:color="auto"/>
        </w:pBdr>
        <w:shd w:val="pct15" w:color="auto" w:fill="FFFFFF"/>
        <w:jc w:val="center"/>
        <w:rPr>
          <w:b/>
          <w:shadow/>
        </w:rPr>
      </w:pPr>
      <w:r w:rsidRPr="00B63360">
        <w:rPr>
          <w:b/>
          <w:shadow/>
        </w:rPr>
        <w:t>AP</w:t>
      </w:r>
      <w:r>
        <w:rPr>
          <w:b/>
          <w:shadow/>
        </w:rPr>
        <w:t xml:space="preserve">PROBATION DU RAPPORT 2011 SUR LE PRIX ET LA QUALITÉ DES SERVICES D’EAU POTABLE ET </w:t>
      </w:r>
      <w:r w:rsidRPr="00036DCF">
        <w:rPr>
          <w:b/>
          <w:shadow/>
        </w:rPr>
        <w:t>D’ASSAINISSEMENT ET</w:t>
      </w:r>
    </w:p>
    <w:p w:rsidR="005C0101" w:rsidRPr="00036DCF" w:rsidRDefault="005C0101" w:rsidP="0083663D">
      <w:pPr>
        <w:pBdr>
          <w:top w:val="double" w:sz="4" w:space="1" w:color="auto"/>
          <w:left w:val="double" w:sz="4" w:space="4" w:color="auto"/>
          <w:bottom w:val="double" w:sz="4" w:space="1" w:color="auto"/>
          <w:right w:val="double" w:sz="4" w:space="24" w:color="auto"/>
        </w:pBdr>
        <w:shd w:val="pct15" w:color="auto" w:fill="FFFFFF"/>
        <w:jc w:val="center"/>
        <w:rPr>
          <w:b/>
          <w:shadow/>
        </w:rPr>
      </w:pPr>
      <w:r w:rsidRPr="00036DCF">
        <w:rPr>
          <w:b/>
          <w:shadow/>
        </w:rPr>
        <w:t>DU RAPPORT D’ACTIVITÉ 2011</w:t>
      </w:r>
    </w:p>
    <w:p w:rsidR="005C0101" w:rsidRPr="000D72AC" w:rsidRDefault="005C0101" w:rsidP="0083663D">
      <w:pPr>
        <w:pBdr>
          <w:top w:val="double" w:sz="4" w:space="1" w:color="auto"/>
          <w:left w:val="double" w:sz="4" w:space="4" w:color="auto"/>
          <w:bottom w:val="double" w:sz="4" w:space="1" w:color="auto"/>
          <w:right w:val="double" w:sz="4" w:space="24" w:color="auto"/>
        </w:pBdr>
        <w:shd w:val="pct15" w:color="auto" w:fill="FFFFFF"/>
        <w:jc w:val="both"/>
      </w:pPr>
    </w:p>
    <w:p w:rsidR="005C0101" w:rsidRDefault="005C0101" w:rsidP="005C0101">
      <w:pPr>
        <w:pStyle w:val="Titre1"/>
        <w:numPr>
          <w:ilvl w:val="0"/>
          <w:numId w:val="0"/>
        </w:numPr>
        <w:jc w:val="left"/>
        <w:rPr>
          <w:rFonts w:cs="Arial"/>
          <w:szCs w:val="24"/>
        </w:rPr>
      </w:pPr>
    </w:p>
    <w:p w:rsidR="005C0101" w:rsidRDefault="005C0101" w:rsidP="005C0101">
      <w:r>
        <w:t>Les rapports ont été présentés par le Directeur Général d</w:t>
      </w:r>
      <w:r w:rsidR="0083663D">
        <w:t>es Services du SEA.</w:t>
      </w:r>
    </w:p>
    <w:p w:rsidR="0083663D" w:rsidRPr="0083663D" w:rsidRDefault="0083663D" w:rsidP="005C0101">
      <w:pPr>
        <w:rPr>
          <w:sz w:val="16"/>
          <w:szCs w:val="16"/>
        </w:rPr>
      </w:pPr>
    </w:p>
    <w:p w:rsidR="005C0101" w:rsidRDefault="005C0101" w:rsidP="005C0101">
      <w:pPr>
        <w:jc w:val="both"/>
      </w:pPr>
      <w:r>
        <w:t>Conformément à l’article L 2224-5 du code général des collectivités territoriales, les rapports 2011 du SEA du Bassin de Pompey sur le prix et la qualité des services d’eau potable et d’assainissement et sur son activité 2011 doivent être présentés à l’Assemblée.</w:t>
      </w:r>
    </w:p>
    <w:p w:rsidR="005C0101" w:rsidRPr="0083663D" w:rsidRDefault="005C0101" w:rsidP="005C0101">
      <w:pPr>
        <w:jc w:val="both"/>
        <w:rPr>
          <w:sz w:val="16"/>
          <w:szCs w:val="16"/>
        </w:rPr>
      </w:pPr>
    </w:p>
    <w:p w:rsidR="005C0101" w:rsidRDefault="005C0101" w:rsidP="005C0101">
      <w:pPr>
        <w:jc w:val="both"/>
      </w:pPr>
      <w:r>
        <w:t>Vu le rapport soumis à sa présentation,</w:t>
      </w:r>
    </w:p>
    <w:p w:rsidR="005C0101" w:rsidRPr="0083663D" w:rsidRDefault="005C0101" w:rsidP="005C0101">
      <w:pPr>
        <w:jc w:val="both"/>
        <w:rPr>
          <w:sz w:val="16"/>
          <w:szCs w:val="16"/>
        </w:rPr>
      </w:pPr>
    </w:p>
    <w:p w:rsidR="005C0101" w:rsidRPr="00270C94" w:rsidRDefault="0083663D" w:rsidP="005C0101">
      <w:pPr>
        <w:jc w:val="both"/>
        <w:rPr>
          <w:b/>
        </w:rPr>
      </w:pPr>
      <w:r>
        <w:rPr>
          <w:b/>
        </w:rPr>
        <w:t>Le</w:t>
      </w:r>
      <w:r w:rsidR="005C0101" w:rsidRPr="00270C94">
        <w:rPr>
          <w:b/>
        </w:rPr>
        <w:t xml:space="preserve"> Conseil Municipal :</w:t>
      </w:r>
    </w:p>
    <w:p w:rsidR="005C0101" w:rsidRPr="0083663D" w:rsidRDefault="005C0101" w:rsidP="005C0101">
      <w:pPr>
        <w:jc w:val="both"/>
        <w:rPr>
          <w:sz w:val="16"/>
          <w:szCs w:val="16"/>
        </w:rPr>
      </w:pPr>
    </w:p>
    <w:p w:rsidR="0083663D" w:rsidRDefault="0083663D" w:rsidP="005A18AA">
      <w:pPr>
        <w:numPr>
          <w:ilvl w:val="0"/>
          <w:numId w:val="4"/>
        </w:numPr>
        <w:jc w:val="both"/>
        <w:rPr>
          <w:b/>
        </w:rPr>
      </w:pPr>
      <w:r>
        <w:rPr>
          <w:b/>
        </w:rPr>
        <w:t>PREND</w:t>
      </w:r>
      <w:r w:rsidR="005C0101" w:rsidRPr="00257DE9">
        <w:rPr>
          <w:b/>
        </w:rPr>
        <w:t xml:space="preserve"> ACTE</w:t>
      </w:r>
      <w:r w:rsidR="005C0101">
        <w:t xml:space="preserve"> des rapports 2011 du SEA du Bassin de Pompey sur le prix et la qualité des services d’eau potable et d’assainissement </w:t>
      </w:r>
      <w:r w:rsidR="005C0101" w:rsidRPr="00036DCF">
        <w:t>et sur l’activité 20</w:t>
      </w:r>
      <w:r w:rsidR="005C0101">
        <w:t>11.</w:t>
      </w:r>
    </w:p>
    <w:p w:rsidR="005A18AA" w:rsidRPr="005A18AA" w:rsidRDefault="005A18AA" w:rsidP="005A18AA">
      <w:pPr>
        <w:ind w:left="720"/>
        <w:jc w:val="both"/>
        <w:rPr>
          <w:b/>
        </w:rPr>
      </w:pPr>
    </w:p>
    <w:p w:rsidR="0083663D" w:rsidRDefault="0083663D" w:rsidP="0083663D">
      <w:pPr>
        <w:pBdr>
          <w:top w:val="double" w:sz="4" w:space="1" w:color="auto"/>
          <w:left w:val="double" w:sz="4" w:space="4" w:color="auto"/>
          <w:bottom w:val="double" w:sz="4" w:space="1" w:color="auto"/>
          <w:right w:val="double" w:sz="4" w:space="4" w:color="auto"/>
        </w:pBdr>
        <w:shd w:val="pct15" w:color="auto" w:fill="FFFFFF"/>
        <w:jc w:val="center"/>
        <w:rPr>
          <w:sz w:val="18"/>
          <w:szCs w:val="18"/>
        </w:rPr>
      </w:pPr>
    </w:p>
    <w:p w:rsidR="0083663D" w:rsidRDefault="0083663D" w:rsidP="0083663D">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Pr>
          <w:sz w:val="18"/>
          <w:szCs w:val="18"/>
        </w:rPr>
        <w:t>5. INSTITUTIONS ET VIE POLITIQUE</w:t>
      </w:r>
    </w:p>
    <w:p w:rsidR="0083663D" w:rsidRPr="001C2C1B" w:rsidRDefault="0083663D" w:rsidP="0083663D">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Pr>
          <w:sz w:val="18"/>
          <w:szCs w:val="18"/>
        </w:rPr>
        <w:t>5.2 FONCTIONNEMENT DES ASSEMBLÉES</w:t>
      </w:r>
    </w:p>
    <w:p w:rsidR="0083663D" w:rsidRDefault="0083663D" w:rsidP="0083663D">
      <w:pPr>
        <w:pBdr>
          <w:top w:val="double" w:sz="4" w:space="1" w:color="auto"/>
          <w:left w:val="double" w:sz="4" w:space="4" w:color="auto"/>
          <w:bottom w:val="double" w:sz="4" w:space="1" w:color="auto"/>
          <w:right w:val="double" w:sz="4" w:space="4" w:color="auto"/>
        </w:pBdr>
        <w:shd w:val="pct15" w:color="auto" w:fill="FFFFFF"/>
        <w:jc w:val="center"/>
        <w:rPr>
          <w:b/>
        </w:rPr>
      </w:pPr>
      <w:r>
        <w:rPr>
          <w:b/>
        </w:rPr>
        <w:t>N° 5 : CONVENTION ETABLISSANT LES MODALITES D’EXERCICE DE LA COMPETENCE "ASSAINISSEMENT COLLECTIF" PAR LE SYNDICAT INTERCOMMUNAL D’EAU ET D’ASSAINISSEMENT DU BASSIN DE POMPEY SUR LA COMMUNE DE MARBACHE</w:t>
      </w:r>
    </w:p>
    <w:p w:rsidR="0083663D" w:rsidRPr="001C2C1B" w:rsidRDefault="0083663D" w:rsidP="0083663D">
      <w:pPr>
        <w:pBdr>
          <w:top w:val="double" w:sz="4" w:space="1" w:color="auto"/>
          <w:left w:val="double" w:sz="4" w:space="4" w:color="auto"/>
          <w:bottom w:val="double" w:sz="4" w:space="1" w:color="auto"/>
          <w:right w:val="double" w:sz="4" w:space="4" w:color="auto"/>
        </w:pBdr>
        <w:shd w:val="pct15" w:color="auto" w:fill="FFFFFF"/>
        <w:jc w:val="center"/>
        <w:rPr>
          <w:b/>
        </w:rPr>
      </w:pPr>
    </w:p>
    <w:p w:rsidR="0083663D" w:rsidRDefault="0083663D" w:rsidP="0083663D">
      <w:pPr>
        <w:pStyle w:val="Titre1"/>
        <w:numPr>
          <w:ilvl w:val="0"/>
          <w:numId w:val="0"/>
        </w:numPr>
        <w:jc w:val="left"/>
        <w:rPr>
          <w:rFonts w:cs="Arial"/>
          <w:szCs w:val="24"/>
        </w:rPr>
      </w:pPr>
    </w:p>
    <w:p w:rsidR="0083663D" w:rsidRDefault="0083663D" w:rsidP="0083663D">
      <w:pPr>
        <w:jc w:val="both"/>
      </w:pPr>
      <w:r>
        <w:t>Le système d’épuration intercommunal de Marbache/Belleville a été mis en fonctionnement le 17 septembre 2012.</w:t>
      </w:r>
    </w:p>
    <w:p w:rsidR="0083663D" w:rsidRDefault="0083663D" w:rsidP="0083663D">
      <w:pPr>
        <w:jc w:val="both"/>
      </w:pPr>
    </w:p>
    <w:p w:rsidR="0083663D" w:rsidRDefault="0083663D" w:rsidP="0083663D">
      <w:pPr>
        <w:jc w:val="both"/>
      </w:pPr>
      <w:r>
        <w:t>Dans le cadre du bon fonctionnement de la Station d’Epuration, une convention établissant les modalités d’exercice de la compétence "Assainissement Collectif" du SEA sur notre commune doit être validée par les assemblées de Marbache et de Belleville.</w:t>
      </w:r>
    </w:p>
    <w:p w:rsidR="0083663D" w:rsidRDefault="0083663D" w:rsidP="0083663D">
      <w:pPr>
        <w:jc w:val="both"/>
      </w:pPr>
    </w:p>
    <w:p w:rsidR="00A57981" w:rsidRDefault="007E0344" w:rsidP="0083663D">
      <w:pPr>
        <w:jc w:val="both"/>
      </w:pPr>
      <w:r>
        <w:t>Après étude par les c</w:t>
      </w:r>
      <w:r w:rsidR="0083663D">
        <w:t>ommission</w:t>
      </w:r>
      <w:r>
        <w:t>s</w:t>
      </w:r>
      <w:r w:rsidR="0083663D">
        <w:t xml:space="preserve"> </w:t>
      </w:r>
      <w:r>
        <w:t>"Cadre de Vie" et "</w:t>
      </w:r>
      <w:r w:rsidR="0083663D">
        <w:t>Développement</w:t>
      </w:r>
      <w:r>
        <w:t>"</w:t>
      </w:r>
      <w:r w:rsidR="0083663D">
        <w:t xml:space="preserve"> du                          20 septembre 2012,</w:t>
      </w:r>
    </w:p>
    <w:p w:rsidR="0083663D" w:rsidRDefault="0083663D" w:rsidP="0083663D">
      <w:pPr>
        <w:jc w:val="both"/>
      </w:pPr>
    </w:p>
    <w:p w:rsidR="0083663D" w:rsidRDefault="0083663D" w:rsidP="0083663D">
      <w:pPr>
        <w:rPr>
          <w:b/>
        </w:rPr>
      </w:pPr>
      <w:r>
        <w:rPr>
          <w:b/>
        </w:rPr>
        <w:t>L</w:t>
      </w:r>
      <w:r w:rsidRPr="00B52930">
        <w:rPr>
          <w:b/>
        </w:rPr>
        <w:t>e Conseil Municipal</w:t>
      </w:r>
      <w:r>
        <w:rPr>
          <w:b/>
        </w:rPr>
        <w:t>,</w:t>
      </w:r>
      <w:r w:rsidRPr="00B52930">
        <w:rPr>
          <w:b/>
        </w:rPr>
        <w:t xml:space="preserve"> après avoir délibéré</w:t>
      </w:r>
      <w:r>
        <w:rPr>
          <w:b/>
        </w:rPr>
        <w:t xml:space="preserve"> à l’unanimité :</w:t>
      </w:r>
    </w:p>
    <w:p w:rsidR="0083663D" w:rsidRPr="004D6ECA" w:rsidRDefault="0083663D" w:rsidP="0083663D">
      <w:pPr>
        <w:jc w:val="both"/>
      </w:pPr>
    </w:p>
    <w:p w:rsidR="0083663D" w:rsidRDefault="0083663D" w:rsidP="0083663D">
      <w:pPr>
        <w:jc w:val="both"/>
      </w:pPr>
    </w:p>
    <w:p w:rsidR="0083663D" w:rsidRPr="00375AB6" w:rsidRDefault="0083663D" w:rsidP="007E0344">
      <w:pPr>
        <w:numPr>
          <w:ilvl w:val="0"/>
          <w:numId w:val="4"/>
        </w:numPr>
        <w:jc w:val="both"/>
        <w:rPr>
          <w:b/>
        </w:rPr>
      </w:pPr>
      <w:r>
        <w:rPr>
          <w:b/>
        </w:rPr>
        <w:t xml:space="preserve">ACCEPTE </w:t>
      </w:r>
      <w:r>
        <w:t>la proposition de convention établissant les modalités d’exercice de la compétence "Assainissement Collectif" par le Syndicat Intercommunal d’Eau et d’Assainissement du Bassin de Pompey sur la commune de Marbache,</w:t>
      </w:r>
      <w:r w:rsidR="00A57981">
        <w:t xml:space="preserve"> jointe en annexe,</w:t>
      </w:r>
    </w:p>
    <w:p w:rsidR="0083663D" w:rsidRPr="00375AB6" w:rsidRDefault="0083663D" w:rsidP="0083663D">
      <w:pPr>
        <w:ind w:left="720"/>
        <w:jc w:val="both"/>
        <w:rPr>
          <w:b/>
        </w:rPr>
      </w:pPr>
    </w:p>
    <w:p w:rsidR="0083663D" w:rsidRDefault="00A57981" w:rsidP="007E0344">
      <w:pPr>
        <w:numPr>
          <w:ilvl w:val="0"/>
          <w:numId w:val="3"/>
        </w:numPr>
        <w:ind w:left="709" w:hanging="426"/>
        <w:jc w:val="both"/>
      </w:pPr>
      <w:r>
        <w:rPr>
          <w:b/>
        </w:rPr>
        <w:t>AUTORISE</w:t>
      </w:r>
      <w:r w:rsidR="0083663D">
        <w:rPr>
          <w:b/>
        </w:rPr>
        <w:t xml:space="preserve"> </w:t>
      </w:r>
      <w:r w:rsidR="0083663D">
        <w:t>Monsieur le Maire à signer cette convention ainsi que les pièces nécessaires à cette procédure.</w:t>
      </w:r>
    </w:p>
    <w:p w:rsidR="00A57981" w:rsidRDefault="00A57981" w:rsidP="005A18AA"/>
    <w:p w:rsidR="005A49BE" w:rsidRDefault="005A49BE" w:rsidP="00A57981">
      <w:pPr>
        <w:pBdr>
          <w:top w:val="double" w:sz="4" w:space="1" w:color="auto"/>
          <w:left w:val="double" w:sz="4" w:space="4" w:color="auto"/>
          <w:bottom w:val="double" w:sz="4" w:space="1" w:color="auto"/>
          <w:right w:val="double" w:sz="4" w:space="27" w:color="auto"/>
        </w:pBdr>
        <w:shd w:val="pct15" w:color="auto" w:fill="FFFFFF"/>
        <w:jc w:val="center"/>
        <w:rPr>
          <w:sz w:val="18"/>
          <w:szCs w:val="18"/>
        </w:rPr>
      </w:pPr>
    </w:p>
    <w:p w:rsidR="00A57981" w:rsidRPr="00076532" w:rsidRDefault="00A57981" w:rsidP="00A57981">
      <w:pPr>
        <w:pBdr>
          <w:top w:val="double" w:sz="4" w:space="1" w:color="auto"/>
          <w:left w:val="double" w:sz="4" w:space="4" w:color="auto"/>
          <w:bottom w:val="double" w:sz="4" w:space="1" w:color="auto"/>
          <w:right w:val="double" w:sz="4" w:space="27" w:color="auto"/>
        </w:pBdr>
        <w:shd w:val="pct15" w:color="auto" w:fill="FFFFFF"/>
        <w:jc w:val="center"/>
        <w:rPr>
          <w:sz w:val="18"/>
          <w:szCs w:val="18"/>
        </w:rPr>
      </w:pPr>
      <w:r w:rsidRPr="00076532">
        <w:rPr>
          <w:sz w:val="18"/>
          <w:szCs w:val="18"/>
        </w:rPr>
        <w:t>8</w:t>
      </w:r>
      <w:r>
        <w:rPr>
          <w:sz w:val="18"/>
          <w:szCs w:val="18"/>
        </w:rPr>
        <w:t>.</w:t>
      </w:r>
      <w:r w:rsidRPr="00076532">
        <w:rPr>
          <w:sz w:val="18"/>
          <w:szCs w:val="18"/>
        </w:rPr>
        <w:t xml:space="preserve"> DOMAINES DE COMPETENCES PAR THEMES</w:t>
      </w:r>
    </w:p>
    <w:p w:rsidR="00A57981" w:rsidRDefault="00A57981" w:rsidP="00A57981">
      <w:pPr>
        <w:pBdr>
          <w:top w:val="double" w:sz="4" w:space="1" w:color="auto"/>
          <w:left w:val="double" w:sz="4" w:space="4" w:color="auto"/>
          <w:bottom w:val="double" w:sz="4" w:space="1" w:color="auto"/>
          <w:right w:val="double" w:sz="4" w:space="27" w:color="auto"/>
        </w:pBdr>
        <w:shd w:val="pct15" w:color="auto" w:fill="FFFFFF"/>
        <w:jc w:val="center"/>
        <w:rPr>
          <w:b/>
        </w:rPr>
      </w:pPr>
      <w:r w:rsidRPr="00076532">
        <w:rPr>
          <w:sz w:val="18"/>
          <w:szCs w:val="18"/>
        </w:rPr>
        <w:t>8.</w:t>
      </w:r>
      <w:r>
        <w:rPr>
          <w:sz w:val="18"/>
          <w:szCs w:val="18"/>
        </w:rPr>
        <w:t>4 AMENAGEMENT DU TERRITOIRE</w:t>
      </w:r>
    </w:p>
    <w:p w:rsidR="00A57981" w:rsidRDefault="00A57981" w:rsidP="00A57981">
      <w:pPr>
        <w:pBdr>
          <w:top w:val="double" w:sz="4" w:space="1" w:color="auto"/>
          <w:left w:val="double" w:sz="4" w:space="4" w:color="auto"/>
          <w:bottom w:val="double" w:sz="4" w:space="1" w:color="auto"/>
          <w:right w:val="double" w:sz="4" w:space="27" w:color="auto"/>
        </w:pBdr>
        <w:shd w:val="pct15" w:color="auto" w:fill="FFFFFF"/>
        <w:jc w:val="center"/>
        <w:rPr>
          <w:b/>
        </w:rPr>
      </w:pPr>
      <w:r>
        <w:rPr>
          <w:b/>
        </w:rPr>
        <w:t>N° 6 : SERVICES "ASSAINISSEMENT" ET "EAU POTABLE"</w:t>
      </w:r>
    </w:p>
    <w:p w:rsidR="00A57981" w:rsidRDefault="00A57981" w:rsidP="00A57981">
      <w:pPr>
        <w:pBdr>
          <w:top w:val="double" w:sz="4" w:space="1" w:color="auto"/>
          <w:left w:val="double" w:sz="4" w:space="4" w:color="auto"/>
          <w:bottom w:val="double" w:sz="4" w:space="1" w:color="auto"/>
          <w:right w:val="double" w:sz="4" w:space="27" w:color="auto"/>
        </w:pBdr>
        <w:shd w:val="pct15" w:color="auto" w:fill="FFFFFF"/>
        <w:jc w:val="center"/>
        <w:rPr>
          <w:b/>
        </w:rPr>
      </w:pPr>
      <w:r>
        <w:rPr>
          <w:b/>
        </w:rPr>
        <w:t>MARCHÉ MAITRISE D’OEUVRE</w:t>
      </w:r>
    </w:p>
    <w:p w:rsidR="00A57981" w:rsidRDefault="00A57981" w:rsidP="00A57981">
      <w:pPr>
        <w:pBdr>
          <w:top w:val="double" w:sz="4" w:space="1" w:color="auto"/>
          <w:left w:val="double" w:sz="4" w:space="4" w:color="auto"/>
          <w:bottom w:val="double" w:sz="4" w:space="1" w:color="auto"/>
          <w:right w:val="double" w:sz="4" w:space="27" w:color="auto"/>
        </w:pBdr>
        <w:shd w:val="pct15" w:color="auto" w:fill="FFFFFF"/>
        <w:jc w:val="center"/>
        <w:rPr>
          <w:b/>
        </w:rPr>
      </w:pPr>
      <w:r>
        <w:rPr>
          <w:b/>
        </w:rPr>
        <w:t>AVENANT N° 2</w:t>
      </w:r>
    </w:p>
    <w:p w:rsidR="005A49BE" w:rsidRPr="00263FB2" w:rsidRDefault="005A49BE" w:rsidP="00A57981">
      <w:pPr>
        <w:pBdr>
          <w:top w:val="double" w:sz="4" w:space="1" w:color="auto"/>
          <w:left w:val="double" w:sz="4" w:space="4" w:color="auto"/>
          <w:bottom w:val="double" w:sz="4" w:space="1" w:color="auto"/>
          <w:right w:val="double" w:sz="4" w:space="27" w:color="auto"/>
        </w:pBdr>
        <w:shd w:val="pct15" w:color="auto" w:fill="FFFFFF"/>
        <w:jc w:val="center"/>
        <w:rPr>
          <w:b/>
        </w:rPr>
      </w:pPr>
    </w:p>
    <w:p w:rsidR="00A57981" w:rsidRPr="00000353" w:rsidRDefault="00A57981" w:rsidP="00A57981"/>
    <w:p w:rsidR="00A57981" w:rsidRDefault="00A57981" w:rsidP="007E0344">
      <w:pPr>
        <w:pStyle w:val="Paragraphedeliste"/>
        <w:numPr>
          <w:ilvl w:val="0"/>
          <w:numId w:val="6"/>
        </w:numPr>
        <w:jc w:val="both"/>
      </w:pPr>
      <w:r>
        <w:t>Vu le code des marchés publics,</w:t>
      </w:r>
    </w:p>
    <w:p w:rsidR="00A57981" w:rsidRDefault="00A57981" w:rsidP="00A57981">
      <w:pPr>
        <w:pStyle w:val="Paragraphedeliste"/>
        <w:jc w:val="both"/>
      </w:pPr>
    </w:p>
    <w:p w:rsidR="00A57981" w:rsidRDefault="00A57981" w:rsidP="007E0344">
      <w:pPr>
        <w:pStyle w:val="Paragraphedeliste"/>
        <w:numPr>
          <w:ilvl w:val="0"/>
          <w:numId w:val="6"/>
        </w:numPr>
        <w:jc w:val="both"/>
      </w:pPr>
      <w:r>
        <w:t>Vu la délibération du conseil municipal autorisant le lancement de l’opération de maîtrise d’œuvre pour l’avant projet sommaire et la 1</w:t>
      </w:r>
      <w:r w:rsidRPr="006E0823">
        <w:rPr>
          <w:vertAlign w:val="superscript"/>
        </w:rPr>
        <w:t>ère</w:t>
      </w:r>
      <w:r>
        <w:t xml:space="preserve"> phase de travaux d’assainissement 2010-2011-2012,</w:t>
      </w:r>
    </w:p>
    <w:p w:rsidR="00A57981" w:rsidRDefault="00A57981" w:rsidP="00A57981">
      <w:pPr>
        <w:jc w:val="both"/>
      </w:pPr>
    </w:p>
    <w:p w:rsidR="00A57981" w:rsidRDefault="00A57981" w:rsidP="007E0344">
      <w:pPr>
        <w:pStyle w:val="Paragraphedeliste"/>
        <w:numPr>
          <w:ilvl w:val="0"/>
          <w:numId w:val="6"/>
        </w:numPr>
        <w:jc w:val="both"/>
      </w:pPr>
      <w:r>
        <w:lastRenderedPageBreak/>
        <w:t xml:space="preserve">Vu les décisions n° 48 du 15 décembre 2008 et n° 67 du 28 octobre 2010 confiant le marché à </w:t>
      </w:r>
      <w:proofErr w:type="spellStart"/>
      <w:r>
        <w:t>BeA</w:t>
      </w:r>
      <w:proofErr w:type="spellEnd"/>
      <w:r>
        <w:t xml:space="preserve"> Ingénierie, 2 rue des Compagnons – ZAC Sébastopol – METZ (57070)  pour un montant de 58 320,00 </w:t>
      </w:r>
      <w:r w:rsidRPr="003A691B">
        <w:rPr>
          <w:vertAlign w:val="superscript"/>
        </w:rPr>
        <w:t>€</w:t>
      </w:r>
      <w:r>
        <w:rPr>
          <w:vertAlign w:val="superscript"/>
        </w:rPr>
        <w:t xml:space="preserve"> </w:t>
      </w:r>
      <w:r w:rsidRPr="006E0823">
        <w:rPr>
          <w:vertAlign w:val="superscript"/>
        </w:rPr>
        <w:t>HT</w:t>
      </w:r>
      <w:r>
        <w:t xml:space="preserve">, 69 750,72 </w:t>
      </w:r>
      <w:r w:rsidRPr="003A691B">
        <w:rPr>
          <w:vertAlign w:val="superscript"/>
        </w:rPr>
        <w:t>€</w:t>
      </w:r>
      <w:r>
        <w:t xml:space="preserve"> </w:t>
      </w:r>
      <w:r w:rsidRPr="006E0823">
        <w:rPr>
          <w:vertAlign w:val="superscript"/>
        </w:rPr>
        <w:t>TTC</w:t>
      </w:r>
      <w:r>
        <w:t xml:space="preserve"> calculé sur une base prévisionnel de travaux de 960 000 € </w:t>
      </w:r>
      <w:r w:rsidRPr="00625331">
        <w:rPr>
          <w:vertAlign w:val="superscript"/>
        </w:rPr>
        <w:t>HT</w:t>
      </w:r>
      <w:r>
        <w:t>,</w:t>
      </w:r>
    </w:p>
    <w:p w:rsidR="00A57981" w:rsidRDefault="00A57981" w:rsidP="00A57981">
      <w:pPr>
        <w:pStyle w:val="Paragraphedeliste"/>
      </w:pPr>
    </w:p>
    <w:p w:rsidR="00A57981" w:rsidRDefault="00A57981" w:rsidP="007E0344">
      <w:pPr>
        <w:pStyle w:val="Paragraphedeliste"/>
        <w:numPr>
          <w:ilvl w:val="0"/>
          <w:numId w:val="6"/>
        </w:numPr>
        <w:jc w:val="both"/>
      </w:pPr>
      <w:r>
        <w:t>Vu que le montant définitif de la 1</w:t>
      </w:r>
      <w:r w:rsidRPr="00625331">
        <w:rPr>
          <w:vertAlign w:val="superscript"/>
        </w:rPr>
        <w:t>ère</w:t>
      </w:r>
      <w:r>
        <w:t xml:space="preserve"> phase concernant les trois premières années a été fixé à 1 651 789,36 €</w:t>
      </w:r>
      <w:r w:rsidRPr="00625331">
        <w:rPr>
          <w:vertAlign w:val="superscript"/>
        </w:rPr>
        <w:t>HT</w:t>
      </w:r>
      <w:r>
        <w:t>, dont 201 347,90 €</w:t>
      </w:r>
      <w:r w:rsidRPr="00625331">
        <w:rPr>
          <w:vertAlign w:val="superscript"/>
        </w:rPr>
        <w:t>HT</w:t>
      </w:r>
      <w:r>
        <w:t xml:space="preserve"> destinés à financer les travaux d’aménagement des réseaux d’eau potable.</w:t>
      </w:r>
    </w:p>
    <w:p w:rsidR="00A57981" w:rsidRDefault="00A57981" w:rsidP="00A57981">
      <w:pPr>
        <w:jc w:val="both"/>
      </w:pPr>
    </w:p>
    <w:p w:rsidR="00A57981" w:rsidRDefault="00A57981" w:rsidP="007E0344">
      <w:pPr>
        <w:ind w:left="709"/>
        <w:jc w:val="both"/>
      </w:pPr>
      <w:r>
        <w:t>Par conséquent, le présent avenant pour la mission de maîtrise d’œuvre a pour objet de prendre en charge les travaux réalisés sur les réseaux "d’eau potable",</w:t>
      </w:r>
      <w:r w:rsidRPr="003A691B">
        <w:t xml:space="preserve"> </w:t>
      </w:r>
      <w:r>
        <w:t>conjointement avec ceux réalisés sur les réseaux d’assainissement et de tenir compte des plus-values des marchés  d’assainissement.</w:t>
      </w:r>
    </w:p>
    <w:p w:rsidR="00A57981" w:rsidRDefault="00A57981" w:rsidP="00A57981">
      <w:pPr>
        <w:jc w:val="both"/>
      </w:pPr>
    </w:p>
    <w:p w:rsidR="00A57981" w:rsidRDefault="00A57981" w:rsidP="00A57981">
      <w:pPr>
        <w:jc w:val="both"/>
      </w:pPr>
      <w:r>
        <w:t xml:space="preserve">L’avenant n° 2 au marché de maîtrise d’œuvre à une incidence sur le montant initial soit une plus value de 16 084,10 </w:t>
      </w:r>
      <w:r w:rsidRPr="00AB6758">
        <w:rPr>
          <w:vertAlign w:val="superscript"/>
        </w:rPr>
        <w:t>€ HT</w:t>
      </w:r>
      <w:r w:rsidRPr="00AB6758">
        <w:t>.</w:t>
      </w:r>
    </w:p>
    <w:p w:rsidR="00A57981" w:rsidRDefault="00A57981" w:rsidP="00A57981">
      <w:pPr>
        <w:jc w:val="both"/>
        <w:rPr>
          <w:vertAlign w:val="superscript"/>
        </w:rPr>
      </w:pPr>
    </w:p>
    <w:p w:rsidR="00A57981" w:rsidRDefault="00A57981" w:rsidP="00A57981">
      <w:pPr>
        <w:jc w:val="both"/>
      </w:pPr>
      <w:r>
        <w:t xml:space="preserve">La mission de Maîtrise d’œuvre s’élève donc à 74 404,10 </w:t>
      </w:r>
      <w:r w:rsidRPr="00AB6758">
        <w:rPr>
          <w:vertAlign w:val="superscript"/>
        </w:rPr>
        <w:t>€</w:t>
      </w:r>
      <w:r>
        <w:rPr>
          <w:vertAlign w:val="superscript"/>
        </w:rPr>
        <w:t xml:space="preserve"> </w:t>
      </w:r>
      <w:r w:rsidRPr="00AB6758">
        <w:rPr>
          <w:vertAlign w:val="superscript"/>
        </w:rPr>
        <w:t>HT</w:t>
      </w:r>
      <w:r>
        <w:t xml:space="preserve"> repartis comme suit : </w:t>
      </w:r>
    </w:p>
    <w:p w:rsidR="00A57981" w:rsidRDefault="00A57981" w:rsidP="00A57981">
      <w:pPr>
        <w:jc w:val="both"/>
      </w:pPr>
    </w:p>
    <w:p w:rsidR="00A57981" w:rsidRDefault="00ED35F5" w:rsidP="007E0344">
      <w:pPr>
        <w:pStyle w:val="Paragraphedeliste"/>
        <w:numPr>
          <w:ilvl w:val="0"/>
          <w:numId w:val="6"/>
        </w:numPr>
        <w:jc w:val="both"/>
      </w:pPr>
      <w:r>
        <w:t>Avant-projet</w:t>
      </w:r>
      <w:r w:rsidR="00A57981">
        <w:t xml:space="preserve"> </w:t>
      </w:r>
      <w:r w:rsidR="00A57981">
        <w:tab/>
      </w:r>
      <w:r w:rsidR="00A57981">
        <w:tab/>
      </w:r>
      <w:r w:rsidR="00A57981">
        <w:tab/>
        <w:t xml:space="preserve">13 680,00 </w:t>
      </w:r>
      <w:r w:rsidR="00A57981" w:rsidRPr="00AB6758">
        <w:rPr>
          <w:vertAlign w:val="superscript"/>
        </w:rPr>
        <w:t>€ HT</w:t>
      </w:r>
      <w:r w:rsidR="00A57981">
        <w:rPr>
          <w:vertAlign w:val="superscript"/>
        </w:rPr>
        <w:t xml:space="preserve">  </w:t>
      </w:r>
      <w:r w:rsidR="00A57981" w:rsidRPr="006B36E9">
        <w:t>(inchangé)</w:t>
      </w:r>
    </w:p>
    <w:p w:rsidR="00A57981" w:rsidRPr="003A691B" w:rsidRDefault="00A57981" w:rsidP="007E0344">
      <w:pPr>
        <w:pStyle w:val="Paragraphedeliste"/>
        <w:numPr>
          <w:ilvl w:val="0"/>
          <w:numId w:val="6"/>
        </w:numPr>
        <w:jc w:val="both"/>
      </w:pPr>
      <w:r>
        <w:t xml:space="preserve">Autres tranches </w:t>
      </w:r>
      <w:r>
        <w:tab/>
      </w:r>
      <w:r>
        <w:tab/>
        <w:t xml:space="preserve">60 724,10 </w:t>
      </w:r>
      <w:r w:rsidRPr="003A691B">
        <w:rPr>
          <w:vertAlign w:val="superscript"/>
        </w:rPr>
        <w:t>€ HT</w:t>
      </w:r>
    </w:p>
    <w:p w:rsidR="00A57981" w:rsidRDefault="00A57981" w:rsidP="00A57981">
      <w:pPr>
        <w:jc w:val="both"/>
      </w:pPr>
    </w:p>
    <w:p w:rsidR="00A57981" w:rsidRDefault="007E0344" w:rsidP="00A57981">
      <w:pPr>
        <w:jc w:val="both"/>
      </w:pPr>
      <w:r>
        <w:t>Après étude par les c</w:t>
      </w:r>
      <w:r w:rsidR="00A57981">
        <w:t>ommission</w:t>
      </w:r>
      <w:r>
        <w:t>s</w:t>
      </w:r>
      <w:r w:rsidR="00A57981">
        <w:t xml:space="preserve"> </w:t>
      </w:r>
      <w:r>
        <w:t>"Cadre de Vie" et "</w:t>
      </w:r>
      <w:r w:rsidR="00A57981">
        <w:t>Développement</w:t>
      </w:r>
      <w:r>
        <w:t>"</w:t>
      </w:r>
      <w:r w:rsidR="00A57981">
        <w:t xml:space="preserve"> du                          20 septembre 2012,</w:t>
      </w:r>
    </w:p>
    <w:p w:rsidR="00A57981" w:rsidRDefault="00A57981" w:rsidP="00A57981">
      <w:pPr>
        <w:jc w:val="both"/>
      </w:pPr>
    </w:p>
    <w:p w:rsidR="00A57981" w:rsidRDefault="00A57981" w:rsidP="00A57981">
      <w:pPr>
        <w:rPr>
          <w:b/>
        </w:rPr>
      </w:pPr>
      <w:r>
        <w:rPr>
          <w:b/>
        </w:rPr>
        <w:t>L</w:t>
      </w:r>
      <w:r w:rsidRPr="00B52930">
        <w:rPr>
          <w:b/>
        </w:rPr>
        <w:t>e Conseil Municipal</w:t>
      </w:r>
      <w:r>
        <w:rPr>
          <w:b/>
        </w:rPr>
        <w:t>,</w:t>
      </w:r>
      <w:r w:rsidRPr="00B52930">
        <w:rPr>
          <w:b/>
        </w:rPr>
        <w:t xml:space="preserve"> après avoir délibéré</w:t>
      </w:r>
      <w:r>
        <w:rPr>
          <w:b/>
        </w:rPr>
        <w:t xml:space="preserve"> à l’unanimité :</w:t>
      </w:r>
    </w:p>
    <w:p w:rsidR="00A57981" w:rsidRDefault="00A57981" w:rsidP="00A57981">
      <w:pPr>
        <w:jc w:val="both"/>
      </w:pPr>
    </w:p>
    <w:p w:rsidR="00A57981" w:rsidRDefault="00A57981" w:rsidP="007E0344">
      <w:pPr>
        <w:numPr>
          <w:ilvl w:val="0"/>
          <w:numId w:val="3"/>
        </w:numPr>
        <w:jc w:val="both"/>
      </w:pPr>
      <w:r>
        <w:rPr>
          <w:b/>
        </w:rPr>
        <w:t>AUTORISE</w:t>
      </w:r>
      <w:r>
        <w:t xml:space="preserve"> Monsieur le Maire à signer l’avenant n° 2 au marché de maî</w:t>
      </w:r>
      <w:r w:rsidR="00DB0399">
        <w:t xml:space="preserve">trise d’œuvre d’un montant de </w:t>
      </w:r>
      <w:r>
        <w:t xml:space="preserve">16 084,10 </w:t>
      </w:r>
      <w:r w:rsidRPr="00625331">
        <w:rPr>
          <w:vertAlign w:val="superscript"/>
        </w:rPr>
        <w:t>€</w:t>
      </w:r>
      <w:r>
        <w:rPr>
          <w:vertAlign w:val="superscript"/>
        </w:rPr>
        <w:t xml:space="preserve"> </w:t>
      </w:r>
      <w:r w:rsidRPr="00625331">
        <w:rPr>
          <w:vertAlign w:val="superscript"/>
        </w:rPr>
        <w:t>HT</w:t>
      </w:r>
      <w:r>
        <w:t xml:space="preserve">, soit 19 236,58 </w:t>
      </w:r>
      <w:r w:rsidRPr="00625331">
        <w:rPr>
          <w:vertAlign w:val="superscript"/>
        </w:rPr>
        <w:t>€ TTC</w:t>
      </w:r>
      <w:r>
        <w:t xml:space="preserve"> ainsi que les pièces nécessaires à cette procédure,</w:t>
      </w:r>
    </w:p>
    <w:p w:rsidR="00A57981" w:rsidRDefault="00A57981" w:rsidP="00A57981">
      <w:pPr>
        <w:jc w:val="both"/>
      </w:pPr>
    </w:p>
    <w:p w:rsidR="00A57981" w:rsidRDefault="00A57981" w:rsidP="007E0344">
      <w:pPr>
        <w:numPr>
          <w:ilvl w:val="0"/>
          <w:numId w:val="3"/>
        </w:numPr>
        <w:jc w:val="both"/>
      </w:pPr>
      <w:r>
        <w:rPr>
          <w:b/>
        </w:rPr>
        <w:t xml:space="preserve">PRÉCISE </w:t>
      </w:r>
      <w:r>
        <w:t xml:space="preserve">que le marché global s’élève à 74 404,10 </w:t>
      </w:r>
      <w:r w:rsidRPr="00B932AB">
        <w:rPr>
          <w:vertAlign w:val="superscript"/>
        </w:rPr>
        <w:t>€ HT</w:t>
      </w:r>
      <w:r>
        <w:t xml:space="preserve">, soit               88 987,30 </w:t>
      </w:r>
      <w:r w:rsidRPr="00B932AB">
        <w:rPr>
          <w:vertAlign w:val="superscript"/>
        </w:rPr>
        <w:t>€ TTC</w:t>
      </w:r>
      <w:r>
        <w:t xml:space="preserve">, </w:t>
      </w:r>
    </w:p>
    <w:p w:rsidR="00DB0399" w:rsidRDefault="00DB0399" w:rsidP="00DB0399">
      <w:pPr>
        <w:pStyle w:val="Paragraphedeliste"/>
      </w:pPr>
    </w:p>
    <w:p w:rsidR="00DB0399" w:rsidRDefault="00DB0399" w:rsidP="00DB0399">
      <w:pPr>
        <w:numPr>
          <w:ilvl w:val="0"/>
          <w:numId w:val="3"/>
        </w:numPr>
        <w:jc w:val="both"/>
      </w:pPr>
      <w:r>
        <w:rPr>
          <w:b/>
        </w:rPr>
        <w:t xml:space="preserve">PRÉCISE </w:t>
      </w:r>
      <w:r>
        <w:t>que le montant est inscrit au Budget Primitif 2012.</w:t>
      </w:r>
    </w:p>
    <w:p w:rsidR="005A18AA" w:rsidRPr="005A18AA" w:rsidRDefault="005A18AA" w:rsidP="005A18AA">
      <w:pPr>
        <w:jc w:val="both"/>
      </w:pPr>
    </w:p>
    <w:p w:rsidR="00DB0399" w:rsidRPr="000D72AC" w:rsidRDefault="00DB0399" w:rsidP="00DB0399">
      <w:pPr>
        <w:pBdr>
          <w:top w:val="double" w:sz="4" w:space="1" w:color="auto"/>
          <w:left w:val="double" w:sz="4" w:space="4" w:color="auto"/>
          <w:bottom w:val="double" w:sz="4" w:space="1" w:color="auto"/>
          <w:right w:val="double" w:sz="4" w:space="4" w:color="auto"/>
        </w:pBdr>
        <w:shd w:val="pct15" w:color="auto" w:fill="FFFFFF"/>
        <w:jc w:val="both"/>
        <w:rPr>
          <w:b/>
        </w:rPr>
      </w:pPr>
    </w:p>
    <w:p w:rsidR="00DB0399" w:rsidRPr="00A56704" w:rsidRDefault="00DB0399" w:rsidP="00DB0399">
      <w:pPr>
        <w:pBdr>
          <w:top w:val="double" w:sz="4" w:space="1" w:color="auto"/>
          <w:left w:val="double" w:sz="4" w:space="4" w:color="auto"/>
          <w:bottom w:val="double" w:sz="4" w:space="1" w:color="auto"/>
          <w:right w:val="double" w:sz="4" w:space="4" w:color="auto"/>
        </w:pBdr>
        <w:shd w:val="pct15" w:color="auto" w:fill="FFFFFF"/>
        <w:jc w:val="center"/>
        <w:rPr>
          <w:shadow/>
          <w:sz w:val="20"/>
        </w:rPr>
      </w:pPr>
      <w:r>
        <w:rPr>
          <w:shadow/>
          <w:sz w:val="20"/>
        </w:rPr>
        <w:t>2. URBANISME</w:t>
      </w:r>
    </w:p>
    <w:p w:rsidR="00DB0399" w:rsidRPr="00A56704" w:rsidRDefault="00DB0399" w:rsidP="00DB0399">
      <w:pPr>
        <w:pBdr>
          <w:top w:val="double" w:sz="4" w:space="1" w:color="auto"/>
          <w:left w:val="double" w:sz="4" w:space="4" w:color="auto"/>
          <w:bottom w:val="double" w:sz="4" w:space="1" w:color="auto"/>
          <w:right w:val="double" w:sz="4" w:space="4" w:color="auto"/>
        </w:pBdr>
        <w:shd w:val="pct15" w:color="auto" w:fill="FFFFFF"/>
        <w:jc w:val="center"/>
        <w:rPr>
          <w:shadow/>
          <w:sz w:val="20"/>
        </w:rPr>
      </w:pPr>
      <w:r>
        <w:rPr>
          <w:shadow/>
          <w:sz w:val="20"/>
        </w:rPr>
        <w:t>2.2 ACTES RELATIFS AU DROIT D’OCCUPATION OU D’UTILISATION DES SOLS</w:t>
      </w:r>
    </w:p>
    <w:p w:rsidR="00DB0399" w:rsidRPr="00036DCF" w:rsidRDefault="00DB0399" w:rsidP="00DB0399">
      <w:pPr>
        <w:pBdr>
          <w:top w:val="double" w:sz="4" w:space="1" w:color="auto"/>
          <w:left w:val="double" w:sz="4" w:space="4" w:color="auto"/>
          <w:bottom w:val="double" w:sz="4" w:space="1" w:color="auto"/>
          <w:right w:val="double" w:sz="4" w:space="4" w:color="auto"/>
        </w:pBdr>
        <w:shd w:val="pct15" w:color="auto" w:fill="FFFFFF"/>
        <w:jc w:val="center"/>
        <w:rPr>
          <w:b/>
          <w:shadow/>
        </w:rPr>
      </w:pPr>
      <w:r>
        <w:rPr>
          <w:b/>
          <w:shadow/>
        </w:rPr>
        <w:t>N° 7 : INSTAURATION DE LA PARTICIPATION POUR LE FINANCEMENT DE L’ASSAINISSEMENT COLLECTIF (PFAC)</w:t>
      </w:r>
    </w:p>
    <w:p w:rsidR="00DB0399" w:rsidRPr="000D72AC" w:rsidRDefault="00DB0399" w:rsidP="00DB0399">
      <w:pPr>
        <w:pBdr>
          <w:top w:val="double" w:sz="4" w:space="1" w:color="auto"/>
          <w:left w:val="double" w:sz="4" w:space="4" w:color="auto"/>
          <w:bottom w:val="double" w:sz="4" w:space="1" w:color="auto"/>
          <w:right w:val="double" w:sz="4" w:space="4" w:color="auto"/>
        </w:pBdr>
        <w:shd w:val="pct15" w:color="auto" w:fill="FFFFFF"/>
        <w:jc w:val="both"/>
      </w:pPr>
    </w:p>
    <w:p w:rsidR="00DB0399" w:rsidRDefault="00DB0399" w:rsidP="00DB0399">
      <w:pPr>
        <w:pStyle w:val="Titre1"/>
        <w:numPr>
          <w:ilvl w:val="0"/>
          <w:numId w:val="0"/>
        </w:numPr>
        <w:jc w:val="left"/>
        <w:rPr>
          <w:rFonts w:cs="Arial"/>
          <w:szCs w:val="24"/>
        </w:rPr>
      </w:pPr>
    </w:p>
    <w:p w:rsidR="00DB0399" w:rsidRPr="00F41BB1" w:rsidRDefault="00DB0399" w:rsidP="00DB0399">
      <w:pPr>
        <w:jc w:val="both"/>
        <w:rPr>
          <w:sz w:val="22"/>
          <w:szCs w:val="22"/>
        </w:rPr>
      </w:pPr>
      <w:r w:rsidRPr="00F41BB1">
        <w:rPr>
          <w:sz w:val="22"/>
          <w:szCs w:val="22"/>
        </w:rPr>
        <w:t>La participation pour raccordement à l’égout (PRE) instituée par l’article L. 1331-7 du Code de la santé publique pour financer le service d’assainissement collectif et perçue auprès des propriétaires d’immeubles achevés postérieurement à la mise en service du réseau public de collecte auquel ils sont raccordables, ne sera plus applicable pour les dossiers de permis de construire déposés à compter</w:t>
      </w:r>
      <w:r>
        <w:rPr>
          <w:sz w:val="22"/>
          <w:szCs w:val="22"/>
        </w:rPr>
        <w:t xml:space="preserve"> du </w:t>
      </w:r>
      <w:r w:rsidRPr="00F41BB1">
        <w:rPr>
          <w:sz w:val="22"/>
          <w:szCs w:val="22"/>
        </w:rPr>
        <w:t>1</w:t>
      </w:r>
      <w:r w:rsidRPr="00F41BB1">
        <w:rPr>
          <w:sz w:val="22"/>
          <w:szCs w:val="22"/>
          <w:vertAlign w:val="superscript"/>
        </w:rPr>
        <w:t>er</w:t>
      </w:r>
      <w:r>
        <w:rPr>
          <w:sz w:val="22"/>
          <w:szCs w:val="22"/>
        </w:rPr>
        <w:t xml:space="preserve"> juillet</w:t>
      </w:r>
      <w:r w:rsidRPr="00F41BB1">
        <w:rPr>
          <w:sz w:val="22"/>
          <w:szCs w:val="22"/>
        </w:rPr>
        <w:t xml:space="preserve"> 2012</w:t>
      </w:r>
      <w:r>
        <w:rPr>
          <w:sz w:val="22"/>
          <w:szCs w:val="22"/>
        </w:rPr>
        <w:t xml:space="preserve"> (par délibération du 16 décembre 2009)</w:t>
      </w:r>
      <w:r w:rsidRPr="00F41BB1">
        <w:rPr>
          <w:sz w:val="22"/>
          <w:szCs w:val="22"/>
        </w:rPr>
        <w:t>.</w:t>
      </w:r>
    </w:p>
    <w:p w:rsidR="00DB0399" w:rsidRPr="00F41BB1" w:rsidRDefault="00DB0399" w:rsidP="00DB0399">
      <w:pPr>
        <w:jc w:val="both"/>
        <w:rPr>
          <w:sz w:val="22"/>
          <w:szCs w:val="22"/>
        </w:rPr>
      </w:pPr>
    </w:p>
    <w:p w:rsidR="00DB0399" w:rsidRPr="00DB0399" w:rsidRDefault="00DB0399" w:rsidP="00DB0399">
      <w:pPr>
        <w:jc w:val="both"/>
        <w:rPr>
          <w:sz w:val="22"/>
          <w:szCs w:val="22"/>
        </w:rPr>
      </w:pPr>
      <w:r w:rsidRPr="00F41BB1">
        <w:rPr>
          <w:sz w:val="22"/>
          <w:szCs w:val="22"/>
        </w:rPr>
        <w:t>Cette participation est remplacée par une participation pour le financement de l’assainissement collectif (PA</w:t>
      </w:r>
      <w:r>
        <w:rPr>
          <w:sz w:val="22"/>
          <w:szCs w:val="22"/>
        </w:rPr>
        <w:t>F</w:t>
      </w:r>
      <w:r w:rsidRPr="00F41BB1">
        <w:rPr>
          <w:sz w:val="22"/>
          <w:szCs w:val="22"/>
        </w:rPr>
        <w:t xml:space="preserve">C) instaurée par l’article 30 de la loi de finance rectificative </w:t>
      </w:r>
      <w:r w:rsidRPr="00F41BB1">
        <w:rPr>
          <w:sz w:val="22"/>
          <w:szCs w:val="22"/>
        </w:rPr>
        <w:lastRenderedPageBreak/>
        <w:t xml:space="preserve">pour 2012 et applicable aux propriétaires des immeubles soumis à obligation de raccordement, pour tenir compte de l’économie réalisée par eux en évitant une installation d’évacuation ou d’épuration individuelle réglementaire </w:t>
      </w:r>
      <w:r w:rsidRPr="00DB0399">
        <w:rPr>
          <w:sz w:val="22"/>
          <w:szCs w:val="22"/>
        </w:rPr>
        <w:t>ou la mise aux normes d’une telle installation.</w:t>
      </w:r>
    </w:p>
    <w:p w:rsidR="00DB0399" w:rsidRPr="00F41BB1" w:rsidRDefault="00DB0399" w:rsidP="00DB0399">
      <w:pPr>
        <w:jc w:val="both"/>
        <w:rPr>
          <w:sz w:val="22"/>
          <w:szCs w:val="22"/>
        </w:rPr>
      </w:pPr>
    </w:p>
    <w:p w:rsidR="00DB0399" w:rsidRDefault="00DB0399" w:rsidP="00DB0399">
      <w:pPr>
        <w:jc w:val="both"/>
        <w:rPr>
          <w:sz w:val="22"/>
          <w:szCs w:val="22"/>
        </w:rPr>
      </w:pPr>
      <w:r w:rsidRPr="00F41BB1">
        <w:rPr>
          <w:sz w:val="22"/>
          <w:szCs w:val="22"/>
        </w:rPr>
        <w:t>Afin de ne pas perdre les recettes générées par la PRE, qui sont nécessaires au financement des dépenses d’assainissement collectif, il est proposé au conseil municipal d’instaurer la P</w:t>
      </w:r>
      <w:r>
        <w:rPr>
          <w:sz w:val="22"/>
          <w:szCs w:val="22"/>
        </w:rPr>
        <w:t>F</w:t>
      </w:r>
      <w:r w:rsidRPr="00F41BB1">
        <w:rPr>
          <w:sz w:val="22"/>
          <w:szCs w:val="22"/>
        </w:rPr>
        <w:t xml:space="preserve">AC en conservant les montants </w:t>
      </w:r>
      <w:r>
        <w:rPr>
          <w:sz w:val="22"/>
          <w:szCs w:val="22"/>
        </w:rPr>
        <w:t>de base de la PRE instaurant</w:t>
      </w:r>
      <w:r w:rsidRPr="00F41BB1">
        <w:rPr>
          <w:sz w:val="22"/>
          <w:szCs w:val="22"/>
        </w:rPr>
        <w:t xml:space="preserve"> la notion de surface de plancher (surfaces de plancher closes et couvertes sous une hauteur sous plafond supérieure à 1 mètre 80, calculée à partir du nu intérieur des murs). </w:t>
      </w:r>
    </w:p>
    <w:p w:rsidR="00DB0399" w:rsidRDefault="00DB0399" w:rsidP="00DB0399">
      <w:pPr>
        <w:jc w:val="both"/>
        <w:rPr>
          <w:sz w:val="22"/>
          <w:szCs w:val="22"/>
        </w:rPr>
      </w:pPr>
    </w:p>
    <w:p w:rsidR="00DB0399" w:rsidRDefault="00DB0399" w:rsidP="00DB0399">
      <w:pPr>
        <w:jc w:val="both"/>
        <w:rPr>
          <w:sz w:val="22"/>
          <w:szCs w:val="22"/>
        </w:rPr>
      </w:pPr>
    </w:p>
    <w:p w:rsidR="00A57EAF" w:rsidRPr="00F41BB1" w:rsidRDefault="00A57EAF" w:rsidP="00DB0399">
      <w:pPr>
        <w:jc w:val="both"/>
        <w:rPr>
          <w:sz w:val="22"/>
          <w:szCs w:val="22"/>
        </w:rPr>
      </w:pPr>
    </w:p>
    <w:p w:rsidR="00DB0399" w:rsidRPr="00F41BB1" w:rsidRDefault="00DB0399" w:rsidP="007E0344">
      <w:pPr>
        <w:numPr>
          <w:ilvl w:val="0"/>
          <w:numId w:val="7"/>
        </w:numPr>
        <w:suppressAutoHyphens/>
        <w:ind w:left="426" w:hanging="426"/>
        <w:jc w:val="both"/>
        <w:rPr>
          <w:b/>
          <w:sz w:val="22"/>
          <w:szCs w:val="22"/>
        </w:rPr>
      </w:pPr>
      <w:r w:rsidRPr="00F41BB1">
        <w:rPr>
          <w:b/>
          <w:sz w:val="22"/>
          <w:szCs w:val="22"/>
          <w:u w:val="single"/>
        </w:rPr>
        <w:t xml:space="preserve">Institution de la </w:t>
      </w:r>
      <w:r>
        <w:rPr>
          <w:b/>
          <w:sz w:val="22"/>
          <w:szCs w:val="22"/>
          <w:u w:val="single"/>
        </w:rPr>
        <w:t>PFAC</w:t>
      </w:r>
      <w:r w:rsidRPr="00F41BB1">
        <w:rPr>
          <w:b/>
          <w:sz w:val="22"/>
          <w:szCs w:val="22"/>
          <w:u w:val="single"/>
        </w:rPr>
        <w:t xml:space="preserve"> pour les constructions nouvelles</w:t>
      </w:r>
    </w:p>
    <w:p w:rsidR="00DB0399" w:rsidRPr="00F41BB1" w:rsidRDefault="00DB0399" w:rsidP="00DB0399">
      <w:pPr>
        <w:ind w:left="720"/>
        <w:jc w:val="both"/>
        <w:rPr>
          <w:b/>
          <w:sz w:val="22"/>
          <w:szCs w:val="22"/>
        </w:rPr>
      </w:pPr>
    </w:p>
    <w:p w:rsidR="00DB0399" w:rsidRDefault="00DB0399" w:rsidP="007E0344">
      <w:pPr>
        <w:numPr>
          <w:ilvl w:val="0"/>
          <w:numId w:val="8"/>
        </w:numPr>
        <w:suppressAutoHyphens/>
        <w:ind w:left="709"/>
        <w:jc w:val="both"/>
        <w:rPr>
          <w:b/>
          <w:sz w:val="22"/>
          <w:szCs w:val="22"/>
        </w:rPr>
      </w:pPr>
      <w:r w:rsidRPr="00F41BB1">
        <w:rPr>
          <w:b/>
          <w:sz w:val="22"/>
          <w:szCs w:val="22"/>
        </w:rPr>
        <w:t>Habitat individuel :</w:t>
      </w:r>
    </w:p>
    <w:p w:rsidR="00DB0399" w:rsidRPr="00F41BB1" w:rsidRDefault="00DB0399" w:rsidP="00DB0399">
      <w:pPr>
        <w:ind w:left="709"/>
        <w:jc w:val="both"/>
        <w:rPr>
          <w:b/>
          <w:sz w:val="22"/>
          <w:szCs w:val="22"/>
        </w:rPr>
      </w:pPr>
    </w:p>
    <w:p w:rsidR="00DB0399" w:rsidRPr="00F41BB1" w:rsidRDefault="00DB0399" w:rsidP="007E0344">
      <w:pPr>
        <w:numPr>
          <w:ilvl w:val="0"/>
          <w:numId w:val="9"/>
        </w:numPr>
        <w:suppressAutoHyphens/>
        <w:ind w:left="1134"/>
        <w:jc w:val="both"/>
        <w:rPr>
          <w:b/>
          <w:sz w:val="22"/>
          <w:szCs w:val="22"/>
        </w:rPr>
      </w:pPr>
      <w:r w:rsidRPr="00F41BB1">
        <w:rPr>
          <w:sz w:val="22"/>
          <w:szCs w:val="22"/>
        </w:rPr>
        <w:t>Surface de plancher inférieure ou égale à 75 m</w:t>
      </w:r>
      <w:r w:rsidRPr="00F41BB1">
        <w:rPr>
          <w:sz w:val="22"/>
          <w:szCs w:val="22"/>
          <w:vertAlign w:val="superscript"/>
        </w:rPr>
        <w:t>2</w:t>
      </w:r>
      <w:r w:rsidRPr="00F41BB1">
        <w:rPr>
          <w:sz w:val="22"/>
          <w:szCs w:val="22"/>
        </w:rPr>
        <w:t> :</w:t>
      </w:r>
      <w:r w:rsidRPr="00F41BB1">
        <w:rPr>
          <w:sz w:val="22"/>
          <w:szCs w:val="22"/>
        </w:rPr>
        <w:tab/>
      </w:r>
      <w:r w:rsidRPr="00F41BB1">
        <w:rPr>
          <w:sz w:val="22"/>
          <w:szCs w:val="22"/>
        </w:rPr>
        <w:tab/>
      </w:r>
      <w:r>
        <w:rPr>
          <w:sz w:val="22"/>
          <w:szCs w:val="22"/>
        </w:rPr>
        <w:t>PFAC</w:t>
      </w:r>
      <w:r w:rsidRPr="00F41BB1">
        <w:rPr>
          <w:sz w:val="22"/>
          <w:szCs w:val="22"/>
        </w:rPr>
        <w:t xml:space="preserve"> = 1 500 </w:t>
      </w:r>
      <w:r w:rsidRPr="00F41BB1">
        <w:rPr>
          <w:sz w:val="22"/>
          <w:szCs w:val="22"/>
          <w:vertAlign w:val="superscript"/>
        </w:rPr>
        <w:t>€</w:t>
      </w:r>
    </w:p>
    <w:p w:rsidR="00DB0399" w:rsidRPr="00F41BB1" w:rsidRDefault="00DB0399" w:rsidP="007E0344">
      <w:pPr>
        <w:numPr>
          <w:ilvl w:val="0"/>
          <w:numId w:val="9"/>
        </w:numPr>
        <w:suppressAutoHyphens/>
        <w:ind w:left="1134"/>
        <w:jc w:val="both"/>
        <w:rPr>
          <w:b/>
          <w:sz w:val="22"/>
          <w:szCs w:val="22"/>
        </w:rPr>
      </w:pPr>
      <w:r w:rsidRPr="00F41BB1">
        <w:rPr>
          <w:sz w:val="22"/>
          <w:szCs w:val="22"/>
        </w:rPr>
        <w:t>Surface de plancher comprise entre 76 m</w:t>
      </w:r>
      <w:r w:rsidRPr="00F41BB1">
        <w:rPr>
          <w:sz w:val="22"/>
          <w:szCs w:val="22"/>
          <w:vertAlign w:val="superscript"/>
        </w:rPr>
        <w:t>2</w:t>
      </w:r>
      <w:r w:rsidRPr="00F41BB1">
        <w:rPr>
          <w:sz w:val="22"/>
          <w:szCs w:val="22"/>
        </w:rPr>
        <w:t xml:space="preserve"> et 150 m</w:t>
      </w:r>
      <w:r w:rsidRPr="00F41BB1">
        <w:rPr>
          <w:sz w:val="22"/>
          <w:szCs w:val="22"/>
          <w:vertAlign w:val="superscript"/>
        </w:rPr>
        <w:t>2</w:t>
      </w:r>
      <w:r>
        <w:rPr>
          <w:sz w:val="22"/>
          <w:szCs w:val="22"/>
        </w:rPr>
        <w:t xml:space="preserve"> inclus : </w:t>
      </w:r>
      <w:r>
        <w:rPr>
          <w:sz w:val="22"/>
          <w:szCs w:val="22"/>
        </w:rPr>
        <w:tab/>
        <w:t>PFAC</w:t>
      </w:r>
      <w:r w:rsidRPr="00F41BB1">
        <w:rPr>
          <w:sz w:val="22"/>
          <w:szCs w:val="22"/>
        </w:rPr>
        <w:t xml:space="preserve"> = 3 000 </w:t>
      </w:r>
      <w:r w:rsidRPr="00F41BB1">
        <w:rPr>
          <w:sz w:val="22"/>
          <w:szCs w:val="22"/>
          <w:vertAlign w:val="superscript"/>
        </w:rPr>
        <w:t>€</w:t>
      </w:r>
    </w:p>
    <w:p w:rsidR="00DB0399" w:rsidRPr="00F41BB1" w:rsidRDefault="00DB0399" w:rsidP="007E0344">
      <w:pPr>
        <w:numPr>
          <w:ilvl w:val="0"/>
          <w:numId w:val="9"/>
        </w:numPr>
        <w:suppressAutoHyphens/>
        <w:ind w:left="1134"/>
        <w:jc w:val="both"/>
        <w:rPr>
          <w:b/>
          <w:sz w:val="22"/>
          <w:szCs w:val="22"/>
        </w:rPr>
      </w:pPr>
      <w:r w:rsidRPr="00F41BB1">
        <w:rPr>
          <w:sz w:val="22"/>
          <w:szCs w:val="22"/>
        </w:rPr>
        <w:t>Surface de plancher supérieure à 150 m</w:t>
      </w:r>
      <w:r w:rsidRPr="00F41BB1">
        <w:rPr>
          <w:sz w:val="22"/>
          <w:szCs w:val="22"/>
          <w:vertAlign w:val="superscript"/>
        </w:rPr>
        <w:t>2</w:t>
      </w:r>
      <w:r w:rsidRPr="00F41BB1">
        <w:rPr>
          <w:sz w:val="22"/>
          <w:szCs w:val="22"/>
        </w:rPr>
        <w:t> :</w:t>
      </w:r>
      <w:r w:rsidRPr="00F41BB1">
        <w:rPr>
          <w:sz w:val="22"/>
          <w:szCs w:val="22"/>
        </w:rPr>
        <w:tab/>
      </w:r>
      <w:r w:rsidRPr="00F41BB1">
        <w:rPr>
          <w:sz w:val="22"/>
          <w:szCs w:val="22"/>
        </w:rPr>
        <w:tab/>
      </w:r>
      <w:r w:rsidRPr="00F41BB1">
        <w:rPr>
          <w:sz w:val="22"/>
          <w:szCs w:val="22"/>
        </w:rPr>
        <w:tab/>
      </w:r>
      <w:r>
        <w:rPr>
          <w:sz w:val="22"/>
          <w:szCs w:val="22"/>
        </w:rPr>
        <w:t>PFAC =</w:t>
      </w:r>
      <w:r w:rsidRPr="00F41BB1">
        <w:rPr>
          <w:sz w:val="22"/>
          <w:szCs w:val="22"/>
        </w:rPr>
        <w:t>3</w:t>
      </w:r>
      <w:r>
        <w:rPr>
          <w:sz w:val="22"/>
          <w:szCs w:val="22"/>
        </w:rPr>
        <w:t> 750</w:t>
      </w:r>
      <w:r w:rsidRPr="00F41BB1">
        <w:rPr>
          <w:sz w:val="22"/>
          <w:szCs w:val="22"/>
          <w:vertAlign w:val="superscript"/>
        </w:rPr>
        <w:t>€</w:t>
      </w:r>
      <w:r w:rsidRPr="00F41BB1">
        <w:rPr>
          <w:sz w:val="22"/>
          <w:szCs w:val="22"/>
        </w:rPr>
        <w:tab/>
      </w:r>
      <w:r w:rsidRPr="00F41BB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B0399" w:rsidRPr="00F41BB1" w:rsidRDefault="00DB0399" w:rsidP="00DB0399">
      <w:pPr>
        <w:ind w:left="851"/>
        <w:jc w:val="both"/>
        <w:rPr>
          <w:sz w:val="22"/>
          <w:szCs w:val="22"/>
        </w:rPr>
      </w:pPr>
      <w:r w:rsidRPr="00F41BB1">
        <w:rPr>
          <w:sz w:val="22"/>
          <w:szCs w:val="22"/>
        </w:rPr>
        <w:t xml:space="preserve">Dans le cas d’un permis de construire comportant plusieurs habitations individuelles, la </w:t>
      </w:r>
      <w:r>
        <w:rPr>
          <w:sz w:val="22"/>
          <w:szCs w:val="22"/>
        </w:rPr>
        <w:t>PFAC</w:t>
      </w:r>
      <w:r w:rsidRPr="00F41BB1">
        <w:rPr>
          <w:sz w:val="22"/>
          <w:szCs w:val="22"/>
        </w:rPr>
        <w:t xml:space="preserve"> sera calculée habitation par habitation, en appliquant le montant forfaitaire défini ci-dessus à la surface de plancher de chacune d’elles.</w:t>
      </w:r>
    </w:p>
    <w:p w:rsidR="00DB0399" w:rsidRPr="00F41BB1" w:rsidRDefault="00DB0399" w:rsidP="00DB0399">
      <w:pPr>
        <w:ind w:left="851"/>
        <w:jc w:val="both"/>
        <w:rPr>
          <w:sz w:val="22"/>
          <w:szCs w:val="22"/>
        </w:rPr>
      </w:pPr>
    </w:p>
    <w:p w:rsidR="00DB0399" w:rsidRPr="00F41BB1" w:rsidRDefault="00DB0399" w:rsidP="00DB0399">
      <w:pPr>
        <w:ind w:left="851"/>
        <w:jc w:val="both"/>
        <w:rPr>
          <w:sz w:val="22"/>
          <w:szCs w:val="22"/>
        </w:rPr>
      </w:pPr>
      <w:r w:rsidRPr="00F41BB1">
        <w:rPr>
          <w:sz w:val="22"/>
          <w:szCs w:val="22"/>
        </w:rPr>
        <w:t xml:space="preserve">Cette règle sera également appliquée en cas de lotissement de pavillons individuels. La </w:t>
      </w:r>
      <w:r>
        <w:rPr>
          <w:sz w:val="22"/>
          <w:szCs w:val="22"/>
        </w:rPr>
        <w:t>PFAC</w:t>
      </w:r>
      <w:r w:rsidRPr="00F41BB1">
        <w:rPr>
          <w:sz w:val="22"/>
          <w:szCs w:val="22"/>
        </w:rPr>
        <w:t xml:space="preserve"> est facturée au lotisseur.</w:t>
      </w:r>
    </w:p>
    <w:p w:rsidR="00DB0399" w:rsidRPr="00F41BB1" w:rsidRDefault="00DB0399" w:rsidP="00DB0399">
      <w:pPr>
        <w:ind w:left="851"/>
        <w:jc w:val="both"/>
        <w:rPr>
          <w:sz w:val="22"/>
          <w:szCs w:val="22"/>
        </w:rPr>
      </w:pPr>
    </w:p>
    <w:p w:rsidR="00DB0399" w:rsidRDefault="00DB0399" w:rsidP="007E0344">
      <w:pPr>
        <w:numPr>
          <w:ilvl w:val="0"/>
          <w:numId w:val="8"/>
        </w:numPr>
        <w:suppressAutoHyphens/>
        <w:ind w:hanging="1014"/>
        <w:jc w:val="both"/>
        <w:rPr>
          <w:b/>
          <w:sz w:val="22"/>
          <w:szCs w:val="22"/>
        </w:rPr>
      </w:pPr>
      <w:r w:rsidRPr="00F41BB1">
        <w:rPr>
          <w:b/>
          <w:sz w:val="22"/>
          <w:szCs w:val="22"/>
        </w:rPr>
        <w:t>Immeubles collectifs (surface par opération immobilière) :</w:t>
      </w:r>
    </w:p>
    <w:p w:rsidR="00DB0399" w:rsidRPr="00F41BB1" w:rsidRDefault="00DB0399" w:rsidP="00DB0399">
      <w:pPr>
        <w:ind w:left="1440"/>
        <w:jc w:val="both"/>
        <w:rPr>
          <w:b/>
          <w:sz w:val="22"/>
          <w:szCs w:val="22"/>
        </w:rPr>
      </w:pPr>
    </w:p>
    <w:p w:rsidR="00DB0399" w:rsidRDefault="00DB0399" w:rsidP="007E0344">
      <w:pPr>
        <w:numPr>
          <w:ilvl w:val="0"/>
          <w:numId w:val="10"/>
        </w:numPr>
        <w:suppressAutoHyphens/>
        <w:ind w:left="1134"/>
        <w:jc w:val="both"/>
        <w:rPr>
          <w:b/>
          <w:sz w:val="22"/>
          <w:szCs w:val="22"/>
        </w:rPr>
      </w:pPr>
      <w:r w:rsidRPr="00F41BB1">
        <w:rPr>
          <w:sz w:val="22"/>
          <w:szCs w:val="22"/>
        </w:rPr>
        <w:t>Surface de plancher globale inférieure ou égale à 190 m</w:t>
      </w:r>
      <w:r w:rsidRPr="00F41BB1">
        <w:rPr>
          <w:sz w:val="22"/>
          <w:szCs w:val="22"/>
          <w:vertAlign w:val="superscript"/>
        </w:rPr>
        <w:t>2</w:t>
      </w:r>
      <w:r>
        <w:rPr>
          <w:sz w:val="22"/>
          <w:szCs w:val="22"/>
        </w:rPr>
        <w:t> :</w:t>
      </w:r>
      <w:r>
        <w:rPr>
          <w:sz w:val="22"/>
          <w:szCs w:val="22"/>
        </w:rPr>
        <w:tab/>
        <w:t xml:space="preserve"> PFAC</w:t>
      </w:r>
      <w:r w:rsidRPr="00F41BB1">
        <w:rPr>
          <w:sz w:val="22"/>
          <w:szCs w:val="22"/>
        </w:rPr>
        <w:t xml:space="preserve"> = 3 750 </w:t>
      </w:r>
      <w:r w:rsidRPr="00F41BB1">
        <w:rPr>
          <w:sz w:val="22"/>
          <w:szCs w:val="22"/>
          <w:vertAlign w:val="superscript"/>
        </w:rPr>
        <w:t>€</w:t>
      </w:r>
    </w:p>
    <w:p w:rsidR="00DB0399" w:rsidRPr="00537115" w:rsidRDefault="00DB0399" w:rsidP="007E0344">
      <w:pPr>
        <w:numPr>
          <w:ilvl w:val="0"/>
          <w:numId w:val="10"/>
        </w:numPr>
        <w:suppressAutoHyphens/>
        <w:ind w:left="1134"/>
        <w:jc w:val="both"/>
        <w:rPr>
          <w:b/>
          <w:sz w:val="22"/>
          <w:szCs w:val="22"/>
        </w:rPr>
      </w:pPr>
      <w:r>
        <w:rPr>
          <w:sz w:val="22"/>
          <w:szCs w:val="22"/>
        </w:rPr>
        <w:t>Surface de plancher globale supérieure à 190 m</w:t>
      </w:r>
      <w:r w:rsidRPr="00537115">
        <w:rPr>
          <w:sz w:val="22"/>
          <w:szCs w:val="22"/>
          <w:vertAlign w:val="superscript"/>
        </w:rPr>
        <w:t>2</w:t>
      </w:r>
      <w:r>
        <w:rPr>
          <w:sz w:val="22"/>
          <w:szCs w:val="22"/>
        </w:rPr>
        <w:t> :</w:t>
      </w:r>
      <w:r>
        <w:rPr>
          <w:sz w:val="22"/>
          <w:szCs w:val="22"/>
        </w:rPr>
        <w:tab/>
      </w:r>
      <w:r>
        <w:rPr>
          <w:sz w:val="22"/>
          <w:szCs w:val="22"/>
        </w:rPr>
        <w:tab/>
        <w:t xml:space="preserve"> PFAC =      27 </w:t>
      </w:r>
      <w:r w:rsidRPr="00537115">
        <w:rPr>
          <w:sz w:val="22"/>
          <w:szCs w:val="22"/>
          <w:vertAlign w:val="superscript"/>
        </w:rPr>
        <w:t>€</w:t>
      </w:r>
    </w:p>
    <w:p w:rsidR="00DB0399" w:rsidRPr="00F41BB1" w:rsidRDefault="00DB0399" w:rsidP="00DB0399">
      <w:pPr>
        <w:ind w:left="1134"/>
        <w:jc w:val="both"/>
        <w:rPr>
          <w:sz w:val="22"/>
          <w:szCs w:val="22"/>
        </w:rPr>
      </w:pPr>
      <w:proofErr w:type="gramStart"/>
      <w:r w:rsidRPr="00F41BB1">
        <w:rPr>
          <w:sz w:val="22"/>
          <w:szCs w:val="22"/>
        </w:rPr>
        <w:t>par</w:t>
      </w:r>
      <w:proofErr w:type="gramEnd"/>
      <w:r w:rsidRPr="00F41BB1">
        <w:rPr>
          <w:sz w:val="22"/>
          <w:szCs w:val="22"/>
        </w:rPr>
        <w:t xml:space="preserve"> m</w:t>
      </w:r>
      <w:r w:rsidRPr="00F41BB1">
        <w:rPr>
          <w:sz w:val="22"/>
          <w:szCs w:val="22"/>
          <w:vertAlign w:val="superscript"/>
        </w:rPr>
        <w:t xml:space="preserve">2 </w:t>
      </w:r>
      <w:r w:rsidRPr="00F41BB1">
        <w:rPr>
          <w:sz w:val="22"/>
          <w:szCs w:val="22"/>
        </w:rPr>
        <w:t>de surface de plancher sans limitation de montant.</w:t>
      </w:r>
    </w:p>
    <w:p w:rsidR="00DB0399" w:rsidRPr="00F41BB1" w:rsidRDefault="00DB0399" w:rsidP="00DB0399">
      <w:pPr>
        <w:ind w:left="1134"/>
        <w:jc w:val="both"/>
        <w:rPr>
          <w:sz w:val="22"/>
          <w:szCs w:val="22"/>
        </w:rPr>
      </w:pPr>
    </w:p>
    <w:p w:rsidR="00DB0399" w:rsidRPr="00F41BB1" w:rsidRDefault="00DB0399" w:rsidP="00DB0399">
      <w:pPr>
        <w:ind w:left="851"/>
        <w:jc w:val="both"/>
        <w:rPr>
          <w:sz w:val="22"/>
          <w:szCs w:val="22"/>
        </w:rPr>
      </w:pPr>
      <w:r w:rsidRPr="00F41BB1">
        <w:rPr>
          <w:sz w:val="22"/>
          <w:szCs w:val="22"/>
        </w:rPr>
        <w:t>Sont considérés comme immeubles collectifs, les immeubles d’habitation ayant plus d’un logement.</w:t>
      </w:r>
    </w:p>
    <w:p w:rsidR="00DB0399" w:rsidRPr="00F41BB1" w:rsidRDefault="00DB0399" w:rsidP="007E0344">
      <w:pPr>
        <w:numPr>
          <w:ilvl w:val="0"/>
          <w:numId w:val="8"/>
        </w:numPr>
        <w:suppressAutoHyphens/>
        <w:ind w:left="709"/>
        <w:jc w:val="both"/>
        <w:rPr>
          <w:b/>
          <w:sz w:val="22"/>
          <w:szCs w:val="22"/>
        </w:rPr>
      </w:pPr>
      <w:r w:rsidRPr="00F41BB1">
        <w:rPr>
          <w:b/>
          <w:sz w:val="22"/>
          <w:szCs w:val="22"/>
        </w:rPr>
        <w:t>Locaux à usage autre que le logement (bureaux, garages, commerces, etc.) :</w:t>
      </w:r>
    </w:p>
    <w:p w:rsidR="00DB0399" w:rsidRPr="00F41BB1" w:rsidRDefault="00DB0399" w:rsidP="00DB0399">
      <w:pPr>
        <w:jc w:val="both"/>
        <w:rPr>
          <w:b/>
          <w:sz w:val="22"/>
          <w:szCs w:val="22"/>
        </w:rPr>
      </w:pPr>
    </w:p>
    <w:p w:rsidR="00DB0399" w:rsidRPr="00246802" w:rsidRDefault="00DB0399" w:rsidP="007E0344">
      <w:pPr>
        <w:numPr>
          <w:ilvl w:val="0"/>
          <w:numId w:val="11"/>
        </w:numPr>
        <w:suppressAutoHyphens/>
        <w:ind w:left="851"/>
        <w:jc w:val="both"/>
        <w:rPr>
          <w:b/>
          <w:sz w:val="22"/>
          <w:szCs w:val="22"/>
        </w:rPr>
      </w:pPr>
      <w:r w:rsidRPr="00F41BB1">
        <w:rPr>
          <w:sz w:val="22"/>
          <w:szCs w:val="22"/>
        </w:rPr>
        <w:t>Immeubles destinés à l’industrie ou au commerce :</w:t>
      </w:r>
    </w:p>
    <w:p w:rsidR="00DB0399" w:rsidRPr="00F41BB1" w:rsidRDefault="00DB0399" w:rsidP="00DB0399">
      <w:pPr>
        <w:ind w:left="851"/>
        <w:jc w:val="both"/>
        <w:rPr>
          <w:b/>
          <w:sz w:val="22"/>
          <w:szCs w:val="22"/>
        </w:rPr>
      </w:pPr>
    </w:p>
    <w:p w:rsidR="00DB0399" w:rsidRPr="00F41BB1" w:rsidRDefault="00DB0399" w:rsidP="007E0344">
      <w:pPr>
        <w:numPr>
          <w:ilvl w:val="0"/>
          <w:numId w:val="16"/>
        </w:numPr>
        <w:suppressAutoHyphens/>
        <w:jc w:val="both"/>
        <w:rPr>
          <w:sz w:val="22"/>
          <w:szCs w:val="22"/>
        </w:rPr>
      </w:pPr>
      <w:r w:rsidRPr="00F41BB1">
        <w:rPr>
          <w:sz w:val="22"/>
          <w:szCs w:val="22"/>
        </w:rPr>
        <w:t>Surface de plancher globale inférieure ou égale à 190 m</w:t>
      </w:r>
      <w:r w:rsidRPr="00F41BB1">
        <w:rPr>
          <w:sz w:val="22"/>
          <w:szCs w:val="22"/>
          <w:vertAlign w:val="superscript"/>
        </w:rPr>
        <w:t>2</w:t>
      </w:r>
      <w:r>
        <w:rPr>
          <w:sz w:val="22"/>
          <w:szCs w:val="22"/>
        </w:rPr>
        <w:t> :               PFAC</w:t>
      </w:r>
      <w:r w:rsidRPr="00F41BB1">
        <w:rPr>
          <w:sz w:val="22"/>
          <w:szCs w:val="22"/>
        </w:rPr>
        <w:t xml:space="preserve"> = 3 750 </w:t>
      </w:r>
      <w:r w:rsidRPr="00F41BB1">
        <w:rPr>
          <w:sz w:val="22"/>
          <w:szCs w:val="22"/>
          <w:vertAlign w:val="superscript"/>
        </w:rPr>
        <w:t>€</w:t>
      </w:r>
    </w:p>
    <w:p w:rsidR="00DB0399" w:rsidRDefault="00DB0399" w:rsidP="007E0344">
      <w:pPr>
        <w:numPr>
          <w:ilvl w:val="0"/>
          <w:numId w:val="16"/>
        </w:numPr>
        <w:suppressAutoHyphens/>
        <w:jc w:val="both"/>
        <w:rPr>
          <w:sz w:val="22"/>
          <w:szCs w:val="22"/>
        </w:rPr>
      </w:pPr>
      <w:r w:rsidRPr="00F41BB1">
        <w:rPr>
          <w:sz w:val="22"/>
          <w:szCs w:val="22"/>
        </w:rPr>
        <w:t>Surface de plancher globale supérieure à 190 m</w:t>
      </w:r>
      <w:r w:rsidRPr="00F41BB1">
        <w:rPr>
          <w:sz w:val="22"/>
          <w:szCs w:val="22"/>
          <w:vertAlign w:val="superscript"/>
        </w:rPr>
        <w:t>2</w:t>
      </w:r>
      <w:r>
        <w:rPr>
          <w:sz w:val="22"/>
          <w:szCs w:val="22"/>
        </w:rPr>
        <w:t> :</w:t>
      </w:r>
      <w:r>
        <w:rPr>
          <w:sz w:val="22"/>
          <w:szCs w:val="22"/>
        </w:rPr>
        <w:tab/>
        <w:t xml:space="preserve">                           PFAC</w:t>
      </w:r>
      <w:r w:rsidRPr="00F41BB1">
        <w:rPr>
          <w:sz w:val="22"/>
          <w:szCs w:val="22"/>
        </w:rPr>
        <w:t xml:space="preserve"> =      27 </w:t>
      </w:r>
      <w:r w:rsidRPr="00F41BB1">
        <w:rPr>
          <w:sz w:val="22"/>
          <w:szCs w:val="22"/>
          <w:vertAlign w:val="superscript"/>
        </w:rPr>
        <w:t>€</w:t>
      </w:r>
    </w:p>
    <w:p w:rsidR="00DB0399" w:rsidRPr="00202998" w:rsidRDefault="00DB0399" w:rsidP="00DB0399">
      <w:pPr>
        <w:ind w:left="720"/>
        <w:jc w:val="both"/>
        <w:rPr>
          <w:sz w:val="22"/>
          <w:szCs w:val="22"/>
        </w:rPr>
      </w:pPr>
      <w:proofErr w:type="gramStart"/>
      <w:r w:rsidRPr="00202998">
        <w:rPr>
          <w:sz w:val="22"/>
          <w:szCs w:val="22"/>
        </w:rPr>
        <w:t>par</w:t>
      </w:r>
      <w:proofErr w:type="gramEnd"/>
      <w:r w:rsidRPr="00202998">
        <w:rPr>
          <w:sz w:val="22"/>
          <w:szCs w:val="22"/>
        </w:rPr>
        <w:t xml:space="preserve"> m</w:t>
      </w:r>
      <w:r w:rsidRPr="00202998">
        <w:rPr>
          <w:sz w:val="22"/>
          <w:szCs w:val="22"/>
          <w:vertAlign w:val="superscript"/>
        </w:rPr>
        <w:t>2</w:t>
      </w:r>
      <w:r w:rsidRPr="00202998">
        <w:rPr>
          <w:sz w:val="22"/>
          <w:szCs w:val="22"/>
        </w:rPr>
        <w:t xml:space="preserve"> de surface de plancher sans limitation de montant.</w:t>
      </w:r>
    </w:p>
    <w:p w:rsidR="00DB0399" w:rsidRPr="00A57EAF" w:rsidRDefault="00DB0399" w:rsidP="00DB0399">
      <w:pPr>
        <w:ind w:left="1854"/>
        <w:jc w:val="both"/>
        <w:rPr>
          <w:sz w:val="16"/>
          <w:szCs w:val="16"/>
        </w:rPr>
      </w:pPr>
    </w:p>
    <w:p w:rsidR="00DB0399" w:rsidRPr="00ED35F5" w:rsidRDefault="00DB0399" w:rsidP="00DB0399">
      <w:pPr>
        <w:numPr>
          <w:ilvl w:val="0"/>
          <w:numId w:val="11"/>
        </w:numPr>
        <w:suppressAutoHyphens/>
        <w:ind w:left="709" w:hanging="218"/>
        <w:jc w:val="both"/>
        <w:rPr>
          <w:sz w:val="22"/>
          <w:szCs w:val="22"/>
        </w:rPr>
      </w:pPr>
      <w:r w:rsidRPr="00F41BB1">
        <w:rPr>
          <w:sz w:val="22"/>
          <w:szCs w:val="22"/>
        </w:rPr>
        <w:t xml:space="preserve">Ouvrages à usage commercial, industriel ou artisanal (ex : station de lavage) ne créant pas de surface de plancher mais générant des </w:t>
      </w:r>
      <w:r>
        <w:rPr>
          <w:sz w:val="22"/>
          <w:szCs w:val="22"/>
        </w:rPr>
        <w:t>eaux usées : PFAC</w:t>
      </w:r>
      <w:r w:rsidRPr="00F41BB1">
        <w:rPr>
          <w:sz w:val="22"/>
          <w:szCs w:val="22"/>
        </w:rPr>
        <w:t xml:space="preserve"> = 3 750 </w:t>
      </w:r>
      <w:r w:rsidRPr="00F41BB1">
        <w:rPr>
          <w:sz w:val="22"/>
          <w:szCs w:val="22"/>
          <w:vertAlign w:val="superscript"/>
        </w:rPr>
        <w:t>€</w:t>
      </w:r>
    </w:p>
    <w:p w:rsidR="005A18AA" w:rsidRPr="00F41BB1" w:rsidRDefault="005A18AA" w:rsidP="00DB0399">
      <w:pPr>
        <w:jc w:val="both"/>
        <w:rPr>
          <w:sz w:val="22"/>
          <w:szCs w:val="22"/>
          <w:vertAlign w:val="superscript"/>
        </w:rPr>
      </w:pPr>
    </w:p>
    <w:p w:rsidR="00DB0399" w:rsidRDefault="00DB0399" w:rsidP="007E0344">
      <w:pPr>
        <w:numPr>
          <w:ilvl w:val="0"/>
          <w:numId w:val="7"/>
        </w:numPr>
        <w:suppressAutoHyphens/>
        <w:ind w:left="284"/>
        <w:jc w:val="both"/>
        <w:rPr>
          <w:b/>
          <w:sz w:val="22"/>
          <w:szCs w:val="22"/>
          <w:u w:val="single"/>
        </w:rPr>
      </w:pPr>
      <w:r w:rsidRPr="00F41BB1">
        <w:rPr>
          <w:b/>
          <w:sz w:val="22"/>
          <w:szCs w:val="22"/>
          <w:u w:val="single"/>
        </w:rPr>
        <w:t xml:space="preserve">Institution de la </w:t>
      </w:r>
      <w:r>
        <w:rPr>
          <w:b/>
          <w:sz w:val="22"/>
          <w:szCs w:val="22"/>
          <w:u w:val="single"/>
        </w:rPr>
        <w:t>PFAC</w:t>
      </w:r>
      <w:r w:rsidRPr="00F41BB1">
        <w:rPr>
          <w:b/>
          <w:sz w:val="22"/>
          <w:szCs w:val="22"/>
          <w:u w:val="single"/>
        </w:rPr>
        <w:t xml:space="preserve"> pour le raccordement à l’assainissement collectif des constructions existantes </w:t>
      </w:r>
    </w:p>
    <w:p w:rsidR="00DB0399" w:rsidRPr="00F41BB1" w:rsidRDefault="00DB0399" w:rsidP="00DB0399">
      <w:pPr>
        <w:ind w:left="284"/>
        <w:jc w:val="both"/>
        <w:rPr>
          <w:b/>
          <w:sz w:val="22"/>
          <w:szCs w:val="22"/>
          <w:u w:val="single"/>
        </w:rPr>
      </w:pPr>
    </w:p>
    <w:p w:rsidR="00DB0399" w:rsidRPr="00DB0399" w:rsidRDefault="00DB0399" w:rsidP="00DB0399">
      <w:pPr>
        <w:ind w:left="426"/>
        <w:jc w:val="both"/>
        <w:rPr>
          <w:b/>
          <w:sz w:val="22"/>
          <w:szCs w:val="22"/>
        </w:rPr>
      </w:pPr>
      <w:r w:rsidRPr="00DB0399">
        <w:rPr>
          <w:b/>
          <w:sz w:val="22"/>
          <w:szCs w:val="22"/>
          <w:u w:val="single"/>
        </w:rPr>
        <w:t>Dans les cas suivants</w:t>
      </w:r>
      <w:r w:rsidRPr="00DB0399">
        <w:rPr>
          <w:b/>
          <w:sz w:val="22"/>
          <w:szCs w:val="22"/>
        </w:rPr>
        <w:t> :</w:t>
      </w:r>
    </w:p>
    <w:p w:rsidR="00DB0399" w:rsidRPr="00DB0399" w:rsidRDefault="00DB0399" w:rsidP="00DB0399">
      <w:pPr>
        <w:jc w:val="both"/>
        <w:rPr>
          <w:b/>
          <w:sz w:val="22"/>
          <w:szCs w:val="22"/>
        </w:rPr>
      </w:pPr>
    </w:p>
    <w:p w:rsidR="00DB0399" w:rsidRPr="00A57EAF" w:rsidRDefault="00DB0399" w:rsidP="007E0344">
      <w:pPr>
        <w:numPr>
          <w:ilvl w:val="0"/>
          <w:numId w:val="17"/>
        </w:numPr>
        <w:suppressAutoHyphens/>
        <w:jc w:val="both"/>
        <w:rPr>
          <w:sz w:val="22"/>
          <w:szCs w:val="22"/>
        </w:rPr>
      </w:pPr>
      <w:r w:rsidRPr="00A57EAF">
        <w:rPr>
          <w:sz w:val="22"/>
          <w:szCs w:val="22"/>
        </w:rPr>
        <w:t xml:space="preserve">Extension des constructions existantes, partie réaménagée, création de nouvelles installations générant des eaux usées (cuisine, salle de bains, sanitaire…), </w:t>
      </w:r>
    </w:p>
    <w:p w:rsidR="00DB0399" w:rsidRPr="00A57EAF" w:rsidRDefault="00DB0399" w:rsidP="007E0344">
      <w:pPr>
        <w:numPr>
          <w:ilvl w:val="0"/>
          <w:numId w:val="17"/>
        </w:numPr>
        <w:suppressAutoHyphens/>
        <w:jc w:val="both"/>
        <w:rPr>
          <w:sz w:val="22"/>
          <w:szCs w:val="22"/>
        </w:rPr>
      </w:pPr>
      <w:r w:rsidRPr="00A57EAF">
        <w:rPr>
          <w:sz w:val="22"/>
          <w:szCs w:val="22"/>
        </w:rPr>
        <w:lastRenderedPageBreak/>
        <w:t>Constructions existantes concernées par les futures extensions de réseau en zonage non collectif.</w:t>
      </w:r>
    </w:p>
    <w:p w:rsidR="00DB0399" w:rsidRPr="00DB0399" w:rsidRDefault="00DB0399" w:rsidP="00DB0399">
      <w:pPr>
        <w:ind w:left="426"/>
        <w:jc w:val="both"/>
        <w:rPr>
          <w:b/>
          <w:sz w:val="22"/>
          <w:szCs w:val="22"/>
          <w:u w:val="single"/>
        </w:rPr>
      </w:pPr>
    </w:p>
    <w:p w:rsidR="00DB0399" w:rsidRPr="00F41BB1" w:rsidRDefault="00DB0399" w:rsidP="007E0344">
      <w:pPr>
        <w:numPr>
          <w:ilvl w:val="0"/>
          <w:numId w:val="12"/>
        </w:numPr>
        <w:suppressAutoHyphens/>
        <w:ind w:left="709"/>
        <w:jc w:val="both"/>
        <w:rPr>
          <w:b/>
          <w:sz w:val="22"/>
          <w:szCs w:val="22"/>
        </w:rPr>
      </w:pPr>
      <w:r w:rsidRPr="00F41BB1">
        <w:rPr>
          <w:b/>
          <w:sz w:val="22"/>
          <w:szCs w:val="22"/>
        </w:rPr>
        <w:t>Habitat individuel :</w:t>
      </w:r>
    </w:p>
    <w:p w:rsidR="00DB0399" w:rsidRPr="00A57EAF" w:rsidRDefault="00DB0399" w:rsidP="00DB0399">
      <w:pPr>
        <w:jc w:val="both"/>
        <w:rPr>
          <w:b/>
          <w:sz w:val="16"/>
          <w:szCs w:val="16"/>
        </w:rPr>
      </w:pPr>
    </w:p>
    <w:p w:rsidR="00DB0399" w:rsidRPr="00F41BB1" w:rsidRDefault="00DB0399" w:rsidP="007E0344">
      <w:pPr>
        <w:numPr>
          <w:ilvl w:val="0"/>
          <w:numId w:val="13"/>
        </w:numPr>
        <w:suppressAutoHyphens/>
        <w:rPr>
          <w:b/>
          <w:sz w:val="22"/>
          <w:szCs w:val="22"/>
        </w:rPr>
      </w:pPr>
      <w:r w:rsidRPr="00F41BB1">
        <w:rPr>
          <w:sz w:val="22"/>
          <w:szCs w:val="22"/>
        </w:rPr>
        <w:t>Surface de plancher inférieure ou égale à 75 m</w:t>
      </w:r>
      <w:r w:rsidRPr="00F41BB1">
        <w:rPr>
          <w:sz w:val="22"/>
          <w:szCs w:val="22"/>
          <w:vertAlign w:val="superscript"/>
        </w:rPr>
        <w:t>2</w:t>
      </w:r>
      <w:r>
        <w:rPr>
          <w:sz w:val="22"/>
          <w:szCs w:val="22"/>
        </w:rPr>
        <w:t xml:space="preserve"> : </w:t>
      </w:r>
      <w:r>
        <w:rPr>
          <w:sz w:val="22"/>
          <w:szCs w:val="22"/>
        </w:rPr>
        <w:tab/>
      </w:r>
      <w:r>
        <w:rPr>
          <w:sz w:val="22"/>
          <w:szCs w:val="22"/>
        </w:rPr>
        <w:tab/>
      </w:r>
      <w:r>
        <w:rPr>
          <w:sz w:val="22"/>
          <w:szCs w:val="22"/>
        </w:rPr>
        <w:tab/>
        <w:t xml:space="preserve">   PFAC</w:t>
      </w:r>
      <w:r w:rsidRPr="00F41BB1">
        <w:rPr>
          <w:sz w:val="22"/>
          <w:szCs w:val="22"/>
        </w:rPr>
        <w:t xml:space="preserve"> = 1 500 </w:t>
      </w:r>
      <w:r w:rsidRPr="00F41BB1">
        <w:rPr>
          <w:sz w:val="22"/>
          <w:szCs w:val="22"/>
          <w:vertAlign w:val="superscript"/>
        </w:rPr>
        <w:t>€</w:t>
      </w:r>
    </w:p>
    <w:p w:rsidR="00DB0399" w:rsidRPr="00F41BB1" w:rsidRDefault="00DB0399" w:rsidP="007E0344">
      <w:pPr>
        <w:numPr>
          <w:ilvl w:val="0"/>
          <w:numId w:val="13"/>
        </w:numPr>
        <w:suppressAutoHyphens/>
        <w:rPr>
          <w:b/>
          <w:sz w:val="22"/>
          <w:szCs w:val="22"/>
        </w:rPr>
      </w:pPr>
      <w:r w:rsidRPr="00F41BB1">
        <w:rPr>
          <w:sz w:val="22"/>
          <w:szCs w:val="22"/>
        </w:rPr>
        <w:t>Surface de plancher comprise entre 76 m</w:t>
      </w:r>
      <w:r w:rsidRPr="00F41BB1">
        <w:rPr>
          <w:sz w:val="22"/>
          <w:szCs w:val="22"/>
          <w:vertAlign w:val="superscript"/>
        </w:rPr>
        <w:t>2</w:t>
      </w:r>
      <w:r w:rsidRPr="00F41BB1">
        <w:rPr>
          <w:sz w:val="22"/>
          <w:szCs w:val="22"/>
        </w:rPr>
        <w:t xml:space="preserve"> et 150 m</w:t>
      </w:r>
      <w:r w:rsidRPr="00F41BB1">
        <w:rPr>
          <w:sz w:val="22"/>
          <w:szCs w:val="22"/>
          <w:vertAlign w:val="superscript"/>
        </w:rPr>
        <w:t>2</w:t>
      </w:r>
      <w:r>
        <w:rPr>
          <w:sz w:val="22"/>
          <w:szCs w:val="22"/>
        </w:rPr>
        <w:t xml:space="preserve"> inclus : </w:t>
      </w:r>
      <w:r>
        <w:rPr>
          <w:sz w:val="22"/>
          <w:szCs w:val="22"/>
        </w:rPr>
        <w:tab/>
        <w:t xml:space="preserve">   PFAC</w:t>
      </w:r>
      <w:r w:rsidRPr="00F41BB1">
        <w:rPr>
          <w:sz w:val="22"/>
          <w:szCs w:val="22"/>
        </w:rPr>
        <w:t xml:space="preserve"> = 3 000 </w:t>
      </w:r>
      <w:r w:rsidRPr="00F41BB1">
        <w:rPr>
          <w:sz w:val="22"/>
          <w:szCs w:val="22"/>
          <w:vertAlign w:val="superscript"/>
        </w:rPr>
        <w:t>€</w:t>
      </w:r>
    </w:p>
    <w:p w:rsidR="007E0344" w:rsidRPr="00C42DE7" w:rsidRDefault="00DB0399" w:rsidP="00C42DE7">
      <w:pPr>
        <w:numPr>
          <w:ilvl w:val="0"/>
          <w:numId w:val="13"/>
        </w:numPr>
        <w:suppressAutoHyphens/>
        <w:rPr>
          <w:b/>
          <w:sz w:val="22"/>
          <w:szCs w:val="22"/>
        </w:rPr>
      </w:pPr>
      <w:r w:rsidRPr="00F41BB1">
        <w:rPr>
          <w:sz w:val="22"/>
          <w:szCs w:val="22"/>
        </w:rPr>
        <w:t>Surface de plancher supérieure à 150 m</w:t>
      </w:r>
      <w:r w:rsidRPr="00F41BB1">
        <w:rPr>
          <w:sz w:val="22"/>
          <w:szCs w:val="22"/>
          <w:vertAlign w:val="superscript"/>
        </w:rPr>
        <w:t>2</w:t>
      </w:r>
      <w:r>
        <w:rPr>
          <w:sz w:val="22"/>
          <w:szCs w:val="22"/>
        </w:rPr>
        <w:t xml:space="preserve"> : </w:t>
      </w:r>
      <w:r>
        <w:rPr>
          <w:sz w:val="22"/>
          <w:szCs w:val="22"/>
        </w:rPr>
        <w:tab/>
      </w:r>
      <w:r>
        <w:rPr>
          <w:sz w:val="22"/>
          <w:szCs w:val="22"/>
        </w:rPr>
        <w:tab/>
      </w:r>
      <w:r>
        <w:rPr>
          <w:sz w:val="22"/>
          <w:szCs w:val="22"/>
        </w:rPr>
        <w:tab/>
      </w:r>
      <w:r>
        <w:rPr>
          <w:sz w:val="22"/>
          <w:szCs w:val="22"/>
        </w:rPr>
        <w:tab/>
        <w:t xml:space="preserve">   PFAC</w:t>
      </w:r>
      <w:r w:rsidRPr="00F41BB1">
        <w:rPr>
          <w:sz w:val="22"/>
          <w:szCs w:val="22"/>
        </w:rPr>
        <w:t xml:space="preserve"> = 3 750 </w:t>
      </w:r>
      <w:r w:rsidRPr="00F41BB1">
        <w:rPr>
          <w:sz w:val="22"/>
          <w:szCs w:val="22"/>
          <w:vertAlign w:val="superscript"/>
        </w:rPr>
        <w:t>€</w:t>
      </w:r>
    </w:p>
    <w:p w:rsidR="007E0344" w:rsidRPr="00F41BB1" w:rsidRDefault="007E0344" w:rsidP="00DB0399">
      <w:pPr>
        <w:jc w:val="both"/>
        <w:rPr>
          <w:sz w:val="22"/>
          <w:szCs w:val="22"/>
          <w:vertAlign w:val="superscript"/>
        </w:rPr>
      </w:pPr>
    </w:p>
    <w:p w:rsidR="00DB0399" w:rsidRPr="00F41BB1" w:rsidRDefault="00DB0399" w:rsidP="007E0344">
      <w:pPr>
        <w:numPr>
          <w:ilvl w:val="0"/>
          <w:numId w:val="12"/>
        </w:numPr>
        <w:suppressAutoHyphens/>
        <w:ind w:left="709"/>
        <w:jc w:val="both"/>
        <w:rPr>
          <w:b/>
          <w:sz w:val="22"/>
          <w:szCs w:val="22"/>
        </w:rPr>
      </w:pPr>
      <w:r w:rsidRPr="00F41BB1">
        <w:rPr>
          <w:b/>
          <w:sz w:val="22"/>
          <w:szCs w:val="22"/>
        </w:rPr>
        <w:t>Immeubles collectifs (surface par opération immobilière) :</w:t>
      </w:r>
    </w:p>
    <w:p w:rsidR="00DB0399" w:rsidRPr="00A57EAF" w:rsidRDefault="00DB0399" w:rsidP="00DB0399">
      <w:pPr>
        <w:jc w:val="both"/>
        <w:rPr>
          <w:b/>
          <w:sz w:val="16"/>
          <w:szCs w:val="16"/>
        </w:rPr>
      </w:pPr>
    </w:p>
    <w:p w:rsidR="00DB0399" w:rsidRPr="00F41BB1" w:rsidRDefault="00DB0399" w:rsidP="007E0344">
      <w:pPr>
        <w:numPr>
          <w:ilvl w:val="0"/>
          <w:numId w:val="14"/>
        </w:numPr>
        <w:suppressAutoHyphens/>
        <w:rPr>
          <w:b/>
          <w:sz w:val="22"/>
          <w:szCs w:val="22"/>
        </w:rPr>
      </w:pPr>
      <w:r w:rsidRPr="00F41BB1">
        <w:rPr>
          <w:sz w:val="22"/>
          <w:szCs w:val="22"/>
        </w:rPr>
        <w:t>Surface de plancher globale inférieure ou égale à 190 m</w:t>
      </w:r>
      <w:r w:rsidRPr="00F41BB1">
        <w:rPr>
          <w:sz w:val="22"/>
          <w:szCs w:val="22"/>
          <w:vertAlign w:val="superscript"/>
        </w:rPr>
        <w:t>2</w:t>
      </w:r>
      <w:r w:rsidRPr="00F41BB1">
        <w:rPr>
          <w:sz w:val="22"/>
          <w:szCs w:val="22"/>
        </w:rPr>
        <w:t> :</w:t>
      </w:r>
      <w:r>
        <w:rPr>
          <w:sz w:val="22"/>
          <w:szCs w:val="22"/>
        </w:rPr>
        <w:t xml:space="preserve">       </w:t>
      </w:r>
      <w:r>
        <w:rPr>
          <w:sz w:val="22"/>
          <w:szCs w:val="22"/>
        </w:rPr>
        <w:tab/>
        <w:t xml:space="preserve">   PFAC</w:t>
      </w:r>
      <w:r w:rsidRPr="00F41BB1">
        <w:rPr>
          <w:sz w:val="22"/>
          <w:szCs w:val="22"/>
        </w:rPr>
        <w:t xml:space="preserve"> = 3 750 </w:t>
      </w:r>
      <w:r w:rsidRPr="00F41BB1">
        <w:rPr>
          <w:sz w:val="22"/>
          <w:szCs w:val="22"/>
          <w:vertAlign w:val="superscript"/>
        </w:rPr>
        <w:t>€</w:t>
      </w:r>
    </w:p>
    <w:p w:rsidR="00DB0399" w:rsidRPr="00F41BB1" w:rsidRDefault="00DB0399" w:rsidP="007E0344">
      <w:pPr>
        <w:numPr>
          <w:ilvl w:val="0"/>
          <w:numId w:val="14"/>
        </w:numPr>
        <w:suppressAutoHyphens/>
        <w:rPr>
          <w:sz w:val="22"/>
          <w:szCs w:val="22"/>
        </w:rPr>
      </w:pPr>
      <w:r w:rsidRPr="00F41BB1">
        <w:rPr>
          <w:sz w:val="22"/>
          <w:szCs w:val="22"/>
        </w:rPr>
        <w:t>Surface de plancher globale supérieure à 190 m</w:t>
      </w:r>
      <w:r w:rsidRPr="00F41BB1">
        <w:rPr>
          <w:sz w:val="22"/>
          <w:szCs w:val="22"/>
          <w:vertAlign w:val="superscript"/>
        </w:rPr>
        <w:t>2</w:t>
      </w:r>
      <w:r w:rsidRPr="00F41BB1">
        <w:rPr>
          <w:sz w:val="22"/>
          <w:szCs w:val="22"/>
        </w:rPr>
        <w:t> :</w:t>
      </w:r>
      <w:r w:rsidRPr="00F41BB1">
        <w:rPr>
          <w:sz w:val="22"/>
          <w:szCs w:val="22"/>
        </w:rPr>
        <w:tab/>
      </w:r>
      <w:r w:rsidRPr="00F41BB1">
        <w:rPr>
          <w:sz w:val="22"/>
          <w:szCs w:val="22"/>
        </w:rPr>
        <w:tab/>
      </w:r>
      <w:r>
        <w:rPr>
          <w:sz w:val="22"/>
          <w:szCs w:val="22"/>
        </w:rPr>
        <w:t xml:space="preserve">       </w:t>
      </w:r>
      <w:r>
        <w:rPr>
          <w:sz w:val="22"/>
          <w:szCs w:val="22"/>
        </w:rPr>
        <w:tab/>
        <w:t xml:space="preserve">   PFAC</w:t>
      </w:r>
      <w:r w:rsidRPr="00F41BB1">
        <w:rPr>
          <w:sz w:val="22"/>
          <w:szCs w:val="22"/>
        </w:rPr>
        <w:t xml:space="preserve"> =      27 </w:t>
      </w:r>
      <w:r w:rsidRPr="00F41BB1">
        <w:rPr>
          <w:sz w:val="22"/>
          <w:szCs w:val="22"/>
          <w:vertAlign w:val="superscript"/>
        </w:rPr>
        <w:t>€</w:t>
      </w:r>
    </w:p>
    <w:p w:rsidR="00426006" w:rsidRDefault="00DB0399" w:rsidP="00A57EAF">
      <w:pPr>
        <w:jc w:val="both"/>
        <w:rPr>
          <w:sz w:val="22"/>
          <w:szCs w:val="22"/>
        </w:rPr>
      </w:pPr>
      <w:r>
        <w:rPr>
          <w:sz w:val="22"/>
          <w:szCs w:val="22"/>
        </w:rPr>
        <w:t xml:space="preserve">            </w:t>
      </w:r>
      <w:proofErr w:type="gramStart"/>
      <w:r w:rsidRPr="00F41BB1">
        <w:rPr>
          <w:sz w:val="22"/>
          <w:szCs w:val="22"/>
        </w:rPr>
        <w:t>par</w:t>
      </w:r>
      <w:proofErr w:type="gramEnd"/>
      <w:r w:rsidRPr="00F41BB1">
        <w:rPr>
          <w:sz w:val="22"/>
          <w:szCs w:val="22"/>
        </w:rPr>
        <w:t xml:space="preserve"> m</w:t>
      </w:r>
      <w:r w:rsidRPr="00F41BB1">
        <w:rPr>
          <w:sz w:val="22"/>
          <w:szCs w:val="22"/>
          <w:vertAlign w:val="superscript"/>
        </w:rPr>
        <w:t>2</w:t>
      </w:r>
      <w:r w:rsidRPr="00F41BB1">
        <w:rPr>
          <w:sz w:val="22"/>
          <w:szCs w:val="22"/>
        </w:rPr>
        <w:t xml:space="preserve"> de surface de plancher sans limitation de  montant.</w:t>
      </w:r>
    </w:p>
    <w:p w:rsidR="00426006" w:rsidRDefault="00426006" w:rsidP="00A57EAF">
      <w:pPr>
        <w:jc w:val="both"/>
        <w:rPr>
          <w:sz w:val="22"/>
          <w:szCs w:val="22"/>
        </w:rPr>
      </w:pPr>
    </w:p>
    <w:p w:rsidR="00426006" w:rsidRPr="00F41BB1" w:rsidRDefault="00426006" w:rsidP="00A57EAF">
      <w:pPr>
        <w:jc w:val="both"/>
        <w:rPr>
          <w:sz w:val="22"/>
          <w:szCs w:val="22"/>
        </w:rPr>
      </w:pPr>
    </w:p>
    <w:p w:rsidR="00DB0399" w:rsidRPr="00F41BB1" w:rsidRDefault="00DB0399" w:rsidP="007E0344">
      <w:pPr>
        <w:numPr>
          <w:ilvl w:val="0"/>
          <w:numId w:val="12"/>
        </w:numPr>
        <w:suppressAutoHyphens/>
        <w:ind w:left="709"/>
        <w:jc w:val="both"/>
        <w:rPr>
          <w:b/>
          <w:sz w:val="22"/>
          <w:szCs w:val="22"/>
        </w:rPr>
      </w:pPr>
      <w:r w:rsidRPr="00F41BB1">
        <w:rPr>
          <w:b/>
          <w:sz w:val="22"/>
          <w:szCs w:val="22"/>
        </w:rPr>
        <w:t>Locaux à usage autre que le logement (bureaux, garages, commerces, etc.) :</w:t>
      </w:r>
    </w:p>
    <w:p w:rsidR="00DB0399" w:rsidRPr="00DB0399" w:rsidRDefault="00DB0399" w:rsidP="00DB0399">
      <w:pPr>
        <w:jc w:val="both"/>
        <w:rPr>
          <w:b/>
          <w:sz w:val="16"/>
          <w:szCs w:val="16"/>
        </w:rPr>
      </w:pPr>
    </w:p>
    <w:p w:rsidR="00DB0399" w:rsidRPr="00246802" w:rsidRDefault="00DB0399" w:rsidP="007E0344">
      <w:pPr>
        <w:numPr>
          <w:ilvl w:val="0"/>
          <w:numId w:val="11"/>
        </w:numPr>
        <w:suppressAutoHyphens/>
        <w:ind w:left="851"/>
        <w:jc w:val="both"/>
        <w:rPr>
          <w:b/>
          <w:sz w:val="22"/>
          <w:szCs w:val="22"/>
        </w:rPr>
      </w:pPr>
      <w:r w:rsidRPr="00F41BB1">
        <w:rPr>
          <w:sz w:val="22"/>
          <w:szCs w:val="22"/>
        </w:rPr>
        <w:t>Immeubles destinés à l’industrie ou au commerce :</w:t>
      </w:r>
    </w:p>
    <w:p w:rsidR="00DB0399" w:rsidRPr="00DB0399" w:rsidRDefault="00DB0399" w:rsidP="00DB0399">
      <w:pPr>
        <w:ind w:left="851"/>
        <w:jc w:val="both"/>
        <w:rPr>
          <w:b/>
          <w:sz w:val="16"/>
          <w:szCs w:val="16"/>
        </w:rPr>
      </w:pPr>
    </w:p>
    <w:p w:rsidR="00DB0399" w:rsidRPr="00F41BB1" w:rsidRDefault="00DB0399" w:rsidP="007E0344">
      <w:pPr>
        <w:numPr>
          <w:ilvl w:val="0"/>
          <w:numId w:val="15"/>
        </w:numPr>
        <w:suppressAutoHyphens/>
        <w:rPr>
          <w:b/>
          <w:sz w:val="22"/>
          <w:szCs w:val="22"/>
        </w:rPr>
      </w:pPr>
      <w:r w:rsidRPr="00F41BB1">
        <w:rPr>
          <w:sz w:val="22"/>
          <w:szCs w:val="22"/>
        </w:rPr>
        <w:t>Surface de plancher globale inférieure ou égale à 190 m</w:t>
      </w:r>
      <w:r w:rsidRPr="00F41BB1">
        <w:rPr>
          <w:sz w:val="22"/>
          <w:szCs w:val="22"/>
          <w:vertAlign w:val="superscript"/>
        </w:rPr>
        <w:t>2</w:t>
      </w:r>
      <w:r>
        <w:rPr>
          <w:sz w:val="22"/>
          <w:szCs w:val="22"/>
        </w:rPr>
        <w:t xml:space="preserve"> : </w:t>
      </w:r>
      <w:r>
        <w:rPr>
          <w:sz w:val="22"/>
          <w:szCs w:val="22"/>
        </w:rPr>
        <w:tab/>
        <w:t xml:space="preserve">   PFAC</w:t>
      </w:r>
      <w:r w:rsidRPr="00F41BB1">
        <w:rPr>
          <w:sz w:val="22"/>
          <w:szCs w:val="22"/>
        </w:rPr>
        <w:t xml:space="preserve"> = 3 750 </w:t>
      </w:r>
      <w:r w:rsidRPr="00F41BB1">
        <w:rPr>
          <w:sz w:val="22"/>
          <w:szCs w:val="22"/>
          <w:vertAlign w:val="superscript"/>
        </w:rPr>
        <w:t>€</w:t>
      </w:r>
    </w:p>
    <w:p w:rsidR="00DB0399" w:rsidRPr="00F41BB1" w:rsidRDefault="00DB0399" w:rsidP="007E0344">
      <w:pPr>
        <w:numPr>
          <w:ilvl w:val="0"/>
          <w:numId w:val="15"/>
        </w:numPr>
        <w:suppressAutoHyphens/>
        <w:rPr>
          <w:b/>
          <w:sz w:val="22"/>
          <w:szCs w:val="22"/>
        </w:rPr>
      </w:pPr>
      <w:r w:rsidRPr="00F41BB1">
        <w:rPr>
          <w:sz w:val="22"/>
          <w:szCs w:val="22"/>
        </w:rPr>
        <w:t>Surface de plancher globale supérieure à 190 m</w:t>
      </w:r>
      <w:r w:rsidRPr="00F41BB1">
        <w:rPr>
          <w:sz w:val="22"/>
          <w:szCs w:val="22"/>
          <w:vertAlign w:val="superscript"/>
        </w:rPr>
        <w:t>2</w:t>
      </w:r>
      <w:r>
        <w:rPr>
          <w:sz w:val="22"/>
          <w:szCs w:val="22"/>
        </w:rPr>
        <w:t xml:space="preserve"> : </w:t>
      </w:r>
      <w:r>
        <w:rPr>
          <w:sz w:val="22"/>
          <w:szCs w:val="22"/>
        </w:rPr>
        <w:tab/>
      </w:r>
      <w:r>
        <w:rPr>
          <w:sz w:val="22"/>
          <w:szCs w:val="22"/>
        </w:rPr>
        <w:tab/>
        <w:t xml:space="preserve">   PFAC</w:t>
      </w:r>
      <w:r w:rsidRPr="00F41BB1">
        <w:rPr>
          <w:sz w:val="22"/>
          <w:szCs w:val="22"/>
        </w:rPr>
        <w:t xml:space="preserve"> =      27 </w:t>
      </w:r>
      <w:r w:rsidRPr="00F41BB1">
        <w:rPr>
          <w:sz w:val="22"/>
          <w:szCs w:val="22"/>
          <w:vertAlign w:val="superscript"/>
        </w:rPr>
        <w:t>€</w:t>
      </w:r>
    </w:p>
    <w:p w:rsidR="00DB0399" w:rsidRPr="00F41BB1" w:rsidRDefault="00DB0399" w:rsidP="00DB0399">
      <w:pPr>
        <w:jc w:val="both"/>
        <w:rPr>
          <w:sz w:val="22"/>
          <w:szCs w:val="22"/>
        </w:rPr>
      </w:pPr>
      <w:r>
        <w:rPr>
          <w:sz w:val="22"/>
          <w:szCs w:val="22"/>
        </w:rPr>
        <w:t xml:space="preserve">            </w:t>
      </w:r>
      <w:proofErr w:type="gramStart"/>
      <w:r w:rsidRPr="00F41BB1">
        <w:rPr>
          <w:sz w:val="22"/>
          <w:szCs w:val="22"/>
        </w:rPr>
        <w:t>par</w:t>
      </w:r>
      <w:proofErr w:type="gramEnd"/>
      <w:r w:rsidRPr="00F41BB1">
        <w:rPr>
          <w:sz w:val="22"/>
          <w:szCs w:val="22"/>
        </w:rPr>
        <w:t xml:space="preserve"> m</w:t>
      </w:r>
      <w:r w:rsidRPr="00F41BB1">
        <w:rPr>
          <w:sz w:val="22"/>
          <w:szCs w:val="22"/>
          <w:vertAlign w:val="superscript"/>
        </w:rPr>
        <w:t xml:space="preserve">2 </w:t>
      </w:r>
      <w:r w:rsidRPr="00F41BB1">
        <w:rPr>
          <w:sz w:val="22"/>
          <w:szCs w:val="22"/>
        </w:rPr>
        <w:t>de surface de plancher sans limitation de montant.</w:t>
      </w:r>
    </w:p>
    <w:p w:rsidR="00DB0399" w:rsidRPr="00DB0399" w:rsidRDefault="00DB0399" w:rsidP="00DB0399">
      <w:pPr>
        <w:ind w:left="1843"/>
        <w:jc w:val="both"/>
        <w:rPr>
          <w:sz w:val="16"/>
          <w:szCs w:val="16"/>
        </w:rPr>
      </w:pPr>
    </w:p>
    <w:p w:rsidR="00DB0399" w:rsidRPr="00DB0399" w:rsidRDefault="00DB0399" w:rsidP="007E0344">
      <w:pPr>
        <w:numPr>
          <w:ilvl w:val="0"/>
          <w:numId w:val="11"/>
        </w:numPr>
        <w:suppressAutoHyphens/>
        <w:ind w:hanging="153"/>
        <w:jc w:val="both"/>
        <w:rPr>
          <w:b/>
          <w:sz w:val="22"/>
          <w:szCs w:val="22"/>
        </w:rPr>
      </w:pPr>
      <w:r w:rsidRPr="00F41BB1">
        <w:rPr>
          <w:sz w:val="22"/>
          <w:szCs w:val="22"/>
        </w:rPr>
        <w:t>Ouvrages à usage commercial, industriel ou artisanal (ex : station de lavage) ne créant pas de surface de plancher mais géné</w:t>
      </w:r>
      <w:r>
        <w:rPr>
          <w:sz w:val="22"/>
          <w:szCs w:val="22"/>
        </w:rPr>
        <w:t>rant des eaux usées : PFAC</w:t>
      </w:r>
      <w:r w:rsidRPr="00F41BB1">
        <w:rPr>
          <w:sz w:val="22"/>
          <w:szCs w:val="22"/>
        </w:rPr>
        <w:t xml:space="preserve"> = 3 750 </w:t>
      </w:r>
      <w:r w:rsidRPr="00F41BB1">
        <w:rPr>
          <w:sz w:val="22"/>
          <w:szCs w:val="22"/>
          <w:vertAlign w:val="superscript"/>
        </w:rPr>
        <w:t>€</w:t>
      </w:r>
    </w:p>
    <w:p w:rsidR="00DB0399" w:rsidRPr="00DB0399" w:rsidRDefault="00DB0399" w:rsidP="00DB0399">
      <w:pPr>
        <w:suppressAutoHyphens/>
        <w:jc w:val="both"/>
        <w:rPr>
          <w:b/>
          <w:sz w:val="16"/>
          <w:szCs w:val="16"/>
        </w:rPr>
      </w:pPr>
    </w:p>
    <w:p w:rsidR="00DB0399" w:rsidRPr="00DB0399" w:rsidRDefault="00DB0399" w:rsidP="00DB0399">
      <w:pPr>
        <w:pStyle w:val="Paragraphedeliste"/>
        <w:jc w:val="both"/>
        <w:rPr>
          <w:sz w:val="22"/>
          <w:szCs w:val="22"/>
        </w:rPr>
      </w:pPr>
      <w:r w:rsidRPr="00DB0399">
        <w:rPr>
          <w:sz w:val="22"/>
          <w:szCs w:val="22"/>
        </w:rPr>
        <w:t xml:space="preserve">Après étude des commissions </w:t>
      </w:r>
      <w:r w:rsidR="00E01E5E">
        <w:rPr>
          <w:sz w:val="22"/>
          <w:szCs w:val="22"/>
        </w:rPr>
        <w:t>"</w:t>
      </w:r>
      <w:r w:rsidRPr="00DB0399">
        <w:rPr>
          <w:sz w:val="22"/>
          <w:szCs w:val="22"/>
        </w:rPr>
        <w:t>Cadre de Vie</w:t>
      </w:r>
      <w:r w:rsidR="00E01E5E">
        <w:rPr>
          <w:sz w:val="22"/>
          <w:szCs w:val="22"/>
        </w:rPr>
        <w:t>"</w:t>
      </w:r>
      <w:r w:rsidRPr="00DB0399">
        <w:rPr>
          <w:sz w:val="22"/>
          <w:szCs w:val="22"/>
        </w:rPr>
        <w:t xml:space="preserve"> </w:t>
      </w:r>
      <w:r w:rsidR="00E01E5E" w:rsidRPr="00DB0399">
        <w:rPr>
          <w:sz w:val="22"/>
          <w:szCs w:val="22"/>
        </w:rPr>
        <w:t xml:space="preserve">et </w:t>
      </w:r>
      <w:r w:rsidR="00E01E5E">
        <w:rPr>
          <w:sz w:val="22"/>
          <w:szCs w:val="22"/>
        </w:rPr>
        <w:t>"</w:t>
      </w:r>
      <w:r w:rsidR="00E01E5E" w:rsidRPr="00DB0399">
        <w:rPr>
          <w:sz w:val="22"/>
          <w:szCs w:val="22"/>
        </w:rPr>
        <w:t>Développement</w:t>
      </w:r>
      <w:r w:rsidR="00E01E5E">
        <w:rPr>
          <w:sz w:val="22"/>
          <w:szCs w:val="22"/>
        </w:rPr>
        <w:t>"</w:t>
      </w:r>
      <w:r w:rsidR="00E01E5E" w:rsidRPr="00DB0399">
        <w:rPr>
          <w:sz w:val="22"/>
          <w:szCs w:val="22"/>
        </w:rPr>
        <w:t xml:space="preserve"> </w:t>
      </w:r>
      <w:r w:rsidRPr="00DB0399">
        <w:rPr>
          <w:sz w:val="22"/>
          <w:szCs w:val="22"/>
        </w:rPr>
        <w:t xml:space="preserve">du </w:t>
      </w:r>
      <w:r w:rsidR="00E01E5E">
        <w:rPr>
          <w:sz w:val="22"/>
          <w:szCs w:val="22"/>
        </w:rPr>
        <w:t xml:space="preserve">                      </w:t>
      </w:r>
      <w:r w:rsidRPr="00DB0399">
        <w:rPr>
          <w:sz w:val="22"/>
          <w:szCs w:val="22"/>
        </w:rPr>
        <w:t>20 septembre 2012,</w:t>
      </w:r>
    </w:p>
    <w:p w:rsidR="00DB0399" w:rsidRPr="007E0344" w:rsidRDefault="00DB0399" w:rsidP="00DB0399">
      <w:pPr>
        <w:jc w:val="both"/>
        <w:rPr>
          <w:b/>
          <w:sz w:val="16"/>
          <w:szCs w:val="16"/>
        </w:rPr>
      </w:pPr>
    </w:p>
    <w:p w:rsidR="00DB0399" w:rsidRPr="00DB0399" w:rsidRDefault="00DB0399" w:rsidP="00DB0399">
      <w:pPr>
        <w:rPr>
          <w:b/>
          <w:sz w:val="22"/>
          <w:szCs w:val="22"/>
        </w:rPr>
      </w:pPr>
      <w:r w:rsidRPr="00DB0399">
        <w:rPr>
          <w:b/>
          <w:sz w:val="22"/>
          <w:szCs w:val="22"/>
        </w:rPr>
        <w:t>Le Conseil Municipal, après avoir délibéré à l’unanimité :</w:t>
      </w:r>
    </w:p>
    <w:p w:rsidR="00DB0399" w:rsidRPr="007E0344" w:rsidRDefault="00DB0399" w:rsidP="00DB0399">
      <w:pPr>
        <w:jc w:val="both"/>
        <w:rPr>
          <w:sz w:val="16"/>
          <w:szCs w:val="16"/>
        </w:rPr>
      </w:pPr>
    </w:p>
    <w:p w:rsidR="00DB0399" w:rsidRPr="00F41BB1" w:rsidRDefault="00DB0399" w:rsidP="007E0344">
      <w:pPr>
        <w:numPr>
          <w:ilvl w:val="0"/>
          <w:numId w:val="4"/>
        </w:numPr>
        <w:jc w:val="both"/>
        <w:rPr>
          <w:b/>
          <w:sz w:val="22"/>
          <w:szCs w:val="22"/>
        </w:rPr>
      </w:pPr>
      <w:r>
        <w:rPr>
          <w:b/>
          <w:sz w:val="22"/>
          <w:szCs w:val="22"/>
        </w:rPr>
        <w:t>ADOPTE</w:t>
      </w:r>
      <w:r w:rsidRPr="00F41BB1">
        <w:rPr>
          <w:b/>
          <w:sz w:val="22"/>
          <w:szCs w:val="22"/>
        </w:rPr>
        <w:t xml:space="preserve"> </w:t>
      </w:r>
      <w:r w:rsidRPr="00F41BB1">
        <w:rPr>
          <w:sz w:val="22"/>
          <w:szCs w:val="22"/>
        </w:rPr>
        <w:t xml:space="preserve">l’instauration de la </w:t>
      </w:r>
      <w:r>
        <w:rPr>
          <w:sz w:val="22"/>
          <w:szCs w:val="22"/>
        </w:rPr>
        <w:t>Participation pour le Financement de l’Assainissement Collectif</w:t>
      </w:r>
      <w:r w:rsidRPr="00F41BB1">
        <w:rPr>
          <w:sz w:val="22"/>
          <w:szCs w:val="22"/>
        </w:rPr>
        <w:t xml:space="preserve"> selon les modalités définie ci-dessus.</w:t>
      </w:r>
    </w:p>
    <w:p w:rsidR="00DB0399" w:rsidRPr="007E0344" w:rsidRDefault="00DB0399" w:rsidP="00DB0399">
      <w:pPr>
        <w:ind w:left="720"/>
        <w:jc w:val="both"/>
        <w:rPr>
          <w:b/>
          <w:sz w:val="16"/>
          <w:szCs w:val="16"/>
        </w:rPr>
      </w:pPr>
    </w:p>
    <w:p w:rsidR="00DB0399" w:rsidRPr="00B702FB"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 xml:space="preserve">que la </w:t>
      </w:r>
      <w:r w:rsidR="007E0344">
        <w:rPr>
          <w:sz w:val="22"/>
          <w:szCs w:val="22"/>
        </w:rPr>
        <w:t>Participation pour le Financement de l’Assainissement Collectif</w:t>
      </w:r>
      <w:r w:rsidRPr="00F41BB1">
        <w:rPr>
          <w:sz w:val="22"/>
          <w:szCs w:val="22"/>
        </w:rPr>
        <w:t xml:space="preserve"> est exigible à compter de la date de raccordement au réseau public de collecte des eaux usées de l’immeuble, de l’extension de l’immeuble ou de la partie réaménagée de l’immeuble, dès lors que ce raccordement génère des eaux usées supplémentaires.</w:t>
      </w:r>
    </w:p>
    <w:p w:rsidR="00DB0399" w:rsidRPr="007E0344" w:rsidRDefault="00DB0399" w:rsidP="00DB0399">
      <w:pPr>
        <w:jc w:val="both"/>
        <w:rPr>
          <w:b/>
          <w:sz w:val="16"/>
          <w:szCs w:val="16"/>
        </w:rPr>
      </w:pPr>
    </w:p>
    <w:p w:rsidR="00DB0399" w:rsidRPr="00F41BB1"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que le fait générateur est le raccordement au réseau de l’immeuble, de l’extension de l’immeuble ou de la partie réaménagée de l’immeuble</w:t>
      </w:r>
      <w:r>
        <w:rPr>
          <w:sz w:val="22"/>
          <w:szCs w:val="22"/>
        </w:rPr>
        <w:t>, comme précisé ci-avant.</w:t>
      </w:r>
    </w:p>
    <w:p w:rsidR="00DB0399" w:rsidRPr="007E0344" w:rsidRDefault="00DB0399" w:rsidP="00DB0399">
      <w:pPr>
        <w:pStyle w:val="Paragraphedeliste"/>
        <w:rPr>
          <w:b/>
          <w:sz w:val="16"/>
          <w:szCs w:val="16"/>
        </w:rPr>
      </w:pPr>
    </w:p>
    <w:p w:rsidR="00DB0399" w:rsidRPr="00F41BB1"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que les recettes seront recouvrées comme en matière de contribution directe et inscrites au budget Assainissement.</w:t>
      </w:r>
    </w:p>
    <w:p w:rsidR="00DB0399" w:rsidRPr="007E0344" w:rsidRDefault="00DB0399" w:rsidP="00DB0399">
      <w:pPr>
        <w:pStyle w:val="Paragraphedeliste"/>
        <w:rPr>
          <w:b/>
          <w:sz w:val="16"/>
          <w:szCs w:val="16"/>
        </w:rPr>
      </w:pPr>
    </w:p>
    <w:p w:rsidR="00DB0399" w:rsidRPr="00EF1B91"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que le recouvrement aura lieu par émission d’un titre de recette à l’encontre du propriétaire.</w:t>
      </w:r>
    </w:p>
    <w:p w:rsidR="00DB0399" w:rsidRPr="007E0344" w:rsidRDefault="00DB0399" w:rsidP="00DB0399">
      <w:pPr>
        <w:jc w:val="both"/>
        <w:rPr>
          <w:b/>
          <w:sz w:val="16"/>
          <w:szCs w:val="16"/>
        </w:rPr>
      </w:pPr>
    </w:p>
    <w:p w:rsidR="00DB0399" w:rsidRPr="00EF1B91"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que la participation est non soumise à la TVA.</w:t>
      </w:r>
    </w:p>
    <w:p w:rsidR="00DB0399" w:rsidRPr="007E0344" w:rsidRDefault="00DB0399" w:rsidP="00DB0399">
      <w:pPr>
        <w:jc w:val="both"/>
        <w:rPr>
          <w:b/>
          <w:sz w:val="16"/>
          <w:szCs w:val="16"/>
        </w:rPr>
      </w:pPr>
    </w:p>
    <w:p w:rsidR="00DB0399" w:rsidRPr="00F41BB1"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 xml:space="preserve">que la </w:t>
      </w:r>
      <w:r w:rsidR="007E0344">
        <w:rPr>
          <w:sz w:val="22"/>
          <w:szCs w:val="22"/>
        </w:rPr>
        <w:t>Participation pour le Financement de l’Assainissement Collectif</w:t>
      </w:r>
      <w:r w:rsidRPr="00F41BB1">
        <w:rPr>
          <w:sz w:val="22"/>
          <w:szCs w:val="22"/>
        </w:rPr>
        <w:t xml:space="preserve"> sera révisée chaque année, en appliquant l’index TP 01 (index général tous travaux).</w:t>
      </w:r>
    </w:p>
    <w:p w:rsidR="00DB0399" w:rsidRPr="007E0344" w:rsidRDefault="00DB0399" w:rsidP="00DB0399">
      <w:pPr>
        <w:pStyle w:val="Paragraphedeliste"/>
        <w:rPr>
          <w:b/>
          <w:sz w:val="16"/>
          <w:szCs w:val="16"/>
        </w:rPr>
      </w:pPr>
    </w:p>
    <w:p w:rsidR="00DB0399" w:rsidRPr="00F41BB1" w:rsidRDefault="00DB0399" w:rsidP="007E0344">
      <w:pPr>
        <w:numPr>
          <w:ilvl w:val="0"/>
          <w:numId w:val="4"/>
        </w:numPr>
        <w:jc w:val="both"/>
        <w:rPr>
          <w:b/>
          <w:sz w:val="22"/>
          <w:szCs w:val="22"/>
        </w:rPr>
      </w:pPr>
      <w:r>
        <w:rPr>
          <w:b/>
          <w:sz w:val="22"/>
          <w:szCs w:val="22"/>
        </w:rPr>
        <w:t>PRÉCISE</w:t>
      </w:r>
      <w:r w:rsidRPr="00F41BB1">
        <w:rPr>
          <w:b/>
          <w:sz w:val="22"/>
          <w:szCs w:val="22"/>
        </w:rPr>
        <w:t xml:space="preserve"> </w:t>
      </w:r>
      <w:r w:rsidRPr="00F41BB1">
        <w:rPr>
          <w:sz w:val="22"/>
          <w:szCs w:val="22"/>
        </w:rPr>
        <w:t>qu’en cas de démolition et de reconstruction, les m</w:t>
      </w:r>
      <w:r w:rsidRPr="00F41BB1">
        <w:rPr>
          <w:sz w:val="22"/>
          <w:szCs w:val="22"/>
          <w:vertAlign w:val="superscript"/>
        </w:rPr>
        <w:t>2</w:t>
      </w:r>
      <w:r w:rsidRPr="00F41BB1">
        <w:rPr>
          <w:sz w:val="22"/>
          <w:szCs w:val="22"/>
        </w:rPr>
        <w:t xml:space="preserve"> de surface de plancher démolis ayant déjà supporté la PRE sont déduits de la surface de plancher créée pour application du montant de la </w:t>
      </w:r>
      <w:r w:rsidR="007E0344">
        <w:rPr>
          <w:sz w:val="22"/>
          <w:szCs w:val="22"/>
        </w:rPr>
        <w:t>Participation pour le Financement de l’Assainissement Collectif</w:t>
      </w:r>
      <w:r w:rsidRPr="00F41BB1">
        <w:rPr>
          <w:sz w:val="22"/>
          <w:szCs w:val="22"/>
        </w:rPr>
        <w:t>. Si les m</w:t>
      </w:r>
      <w:r w:rsidRPr="00537115">
        <w:rPr>
          <w:sz w:val="22"/>
          <w:szCs w:val="22"/>
          <w:vertAlign w:val="superscript"/>
        </w:rPr>
        <w:t>2</w:t>
      </w:r>
      <w:r w:rsidRPr="00F41BB1">
        <w:rPr>
          <w:sz w:val="22"/>
          <w:szCs w:val="22"/>
        </w:rPr>
        <w:t xml:space="preserve"> de surface de plancher démolis n’ont pas </w:t>
      </w:r>
      <w:r w:rsidRPr="00F41BB1">
        <w:rPr>
          <w:sz w:val="22"/>
          <w:szCs w:val="22"/>
        </w:rPr>
        <w:lastRenderedPageBreak/>
        <w:t>supporté la PRE, la participation sera appliquée sur la totalité des m</w:t>
      </w:r>
      <w:r w:rsidRPr="00537115">
        <w:rPr>
          <w:sz w:val="22"/>
          <w:szCs w:val="22"/>
          <w:vertAlign w:val="superscript"/>
        </w:rPr>
        <w:t>2</w:t>
      </w:r>
      <w:r w:rsidRPr="00F41BB1">
        <w:rPr>
          <w:sz w:val="22"/>
          <w:szCs w:val="22"/>
        </w:rPr>
        <w:t xml:space="preserve"> de surface reconstruite.</w:t>
      </w:r>
    </w:p>
    <w:p w:rsidR="00DB0399" w:rsidRPr="007E0344" w:rsidRDefault="00DB0399" w:rsidP="00DB0399">
      <w:pPr>
        <w:pStyle w:val="Paragraphedeliste"/>
        <w:rPr>
          <w:b/>
          <w:sz w:val="16"/>
          <w:szCs w:val="16"/>
        </w:rPr>
      </w:pPr>
    </w:p>
    <w:p w:rsidR="00A57EAF" w:rsidRPr="00426006" w:rsidRDefault="00DB0399" w:rsidP="00A57EAF">
      <w:pPr>
        <w:numPr>
          <w:ilvl w:val="0"/>
          <w:numId w:val="4"/>
        </w:numPr>
        <w:jc w:val="both"/>
        <w:rPr>
          <w:b/>
          <w:sz w:val="22"/>
          <w:szCs w:val="22"/>
        </w:rPr>
      </w:pPr>
      <w:r>
        <w:rPr>
          <w:b/>
          <w:sz w:val="22"/>
          <w:szCs w:val="22"/>
        </w:rPr>
        <w:t>PRÉ</w:t>
      </w:r>
      <w:r w:rsidRPr="00F41BB1">
        <w:rPr>
          <w:b/>
          <w:sz w:val="22"/>
          <w:szCs w:val="22"/>
        </w:rPr>
        <w:t>CISE</w:t>
      </w:r>
      <w:r w:rsidRPr="00F41BB1">
        <w:rPr>
          <w:sz w:val="22"/>
          <w:szCs w:val="22"/>
        </w:rPr>
        <w:t xml:space="preserve"> qu’il n’existe ni exonération, ni réduction, ni abattement de la </w:t>
      </w:r>
      <w:r w:rsidR="007E0344">
        <w:rPr>
          <w:sz w:val="22"/>
          <w:szCs w:val="22"/>
        </w:rPr>
        <w:t>Participation pour le Financement de l’Assainissement Collectif</w:t>
      </w:r>
      <w:r w:rsidRPr="00F41BB1">
        <w:rPr>
          <w:sz w:val="22"/>
          <w:szCs w:val="22"/>
        </w:rPr>
        <w:t xml:space="preserve"> en fonction de la qualité du constructeur ou des modalités de financement du bien</w:t>
      </w:r>
      <w:r>
        <w:rPr>
          <w:sz w:val="22"/>
          <w:szCs w:val="22"/>
        </w:rPr>
        <w:t>.</w:t>
      </w:r>
    </w:p>
    <w:p w:rsidR="00DB0399" w:rsidRPr="00DD3990" w:rsidRDefault="00DB0399" w:rsidP="00DB0399">
      <w:pPr>
        <w:jc w:val="center"/>
      </w:pPr>
    </w:p>
    <w:p w:rsidR="00DB0399" w:rsidRDefault="00DB0399" w:rsidP="00DB0399">
      <w:pPr>
        <w:pBdr>
          <w:top w:val="double" w:sz="4" w:space="1" w:color="auto"/>
          <w:left w:val="double" w:sz="4" w:space="4" w:color="auto"/>
          <w:bottom w:val="double" w:sz="4" w:space="1" w:color="auto"/>
          <w:right w:val="double" w:sz="4" w:space="4" w:color="auto"/>
        </w:pBdr>
        <w:shd w:val="pct25" w:color="auto" w:fill="auto"/>
        <w:jc w:val="center"/>
        <w:rPr>
          <w:sz w:val="16"/>
          <w:szCs w:val="16"/>
        </w:rPr>
      </w:pPr>
    </w:p>
    <w:p w:rsidR="00DB0399" w:rsidRDefault="00DB0399" w:rsidP="00DB0399">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2. URBANISME</w:t>
      </w:r>
    </w:p>
    <w:p w:rsidR="00DB0399" w:rsidRPr="00D613C7" w:rsidRDefault="00DB0399" w:rsidP="00DB0399">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2.2 ACTES RELATIFS AU DROIT D’OCCUPATION OU D’UTILISATION DES SOLS</w:t>
      </w:r>
    </w:p>
    <w:p w:rsidR="00DB0399" w:rsidRDefault="009F30C2" w:rsidP="00DB0399">
      <w:pPr>
        <w:pBdr>
          <w:top w:val="double" w:sz="4" w:space="1" w:color="auto"/>
          <w:left w:val="double" w:sz="4" w:space="4" w:color="auto"/>
          <w:bottom w:val="double" w:sz="4" w:space="1" w:color="auto"/>
          <w:right w:val="double" w:sz="4" w:space="4" w:color="auto"/>
        </w:pBdr>
        <w:shd w:val="pct25" w:color="auto" w:fill="auto"/>
        <w:jc w:val="center"/>
        <w:rPr>
          <w:b/>
        </w:rPr>
      </w:pPr>
      <w:r>
        <w:rPr>
          <w:b/>
        </w:rPr>
        <w:t xml:space="preserve">N° 8 : </w:t>
      </w:r>
      <w:r w:rsidR="00DB0399">
        <w:rPr>
          <w:b/>
        </w:rPr>
        <w:t>AVENANT DE TRANSFERT DE CONCESSION CONCLUE AVEC</w:t>
      </w:r>
    </w:p>
    <w:p w:rsidR="00DB0399" w:rsidRDefault="00DB0399" w:rsidP="00DB0399">
      <w:pPr>
        <w:pBdr>
          <w:top w:val="double" w:sz="4" w:space="1" w:color="auto"/>
          <w:left w:val="double" w:sz="4" w:space="4" w:color="auto"/>
          <w:bottom w:val="double" w:sz="4" w:space="1" w:color="auto"/>
          <w:right w:val="double" w:sz="4" w:space="4" w:color="auto"/>
        </w:pBdr>
        <w:shd w:val="pct25" w:color="auto" w:fill="auto"/>
        <w:jc w:val="center"/>
        <w:rPr>
          <w:b/>
        </w:rPr>
      </w:pPr>
      <w:r>
        <w:rPr>
          <w:b/>
        </w:rPr>
        <w:t xml:space="preserve">BOUYGUES TELECOM </w:t>
      </w:r>
    </w:p>
    <w:p w:rsidR="00DB0399" w:rsidRDefault="00DB0399" w:rsidP="00DB0399">
      <w:pPr>
        <w:pBdr>
          <w:top w:val="double" w:sz="4" w:space="1" w:color="auto"/>
          <w:left w:val="double" w:sz="4" w:space="4" w:color="auto"/>
          <w:bottom w:val="double" w:sz="4" w:space="1" w:color="auto"/>
          <w:right w:val="double" w:sz="4" w:space="4" w:color="auto"/>
        </w:pBdr>
        <w:shd w:val="pct25" w:color="auto" w:fill="auto"/>
        <w:jc w:val="center"/>
        <w:rPr>
          <w:b/>
        </w:rPr>
      </w:pPr>
      <w:r>
        <w:rPr>
          <w:b/>
        </w:rPr>
        <w:t>AU PROFIT</w:t>
      </w:r>
    </w:p>
    <w:p w:rsidR="00DB0399" w:rsidRDefault="00DB0399" w:rsidP="00DB0399">
      <w:pPr>
        <w:pBdr>
          <w:top w:val="double" w:sz="4" w:space="1" w:color="auto"/>
          <w:left w:val="double" w:sz="4" w:space="4" w:color="auto"/>
          <w:bottom w:val="double" w:sz="4" w:space="1" w:color="auto"/>
          <w:right w:val="double" w:sz="4" w:space="4" w:color="auto"/>
        </w:pBdr>
        <w:shd w:val="pct25" w:color="auto" w:fill="auto"/>
        <w:jc w:val="center"/>
        <w:rPr>
          <w:b/>
        </w:rPr>
      </w:pPr>
      <w:r>
        <w:rPr>
          <w:b/>
        </w:rPr>
        <w:t>FRANCE PYLÔNES SERVICES</w:t>
      </w:r>
    </w:p>
    <w:p w:rsidR="00DB0399" w:rsidRPr="00D613C7" w:rsidRDefault="00DB0399" w:rsidP="00DB0399">
      <w:pPr>
        <w:pBdr>
          <w:top w:val="double" w:sz="4" w:space="1" w:color="auto"/>
          <w:left w:val="double" w:sz="4" w:space="4" w:color="auto"/>
          <w:bottom w:val="double" w:sz="4" w:space="1" w:color="auto"/>
          <w:right w:val="double" w:sz="4" w:space="4" w:color="auto"/>
        </w:pBdr>
        <w:shd w:val="pct25" w:color="auto" w:fill="auto"/>
        <w:jc w:val="center"/>
        <w:rPr>
          <w:b/>
        </w:rPr>
      </w:pPr>
    </w:p>
    <w:p w:rsidR="00DB0399" w:rsidRPr="003D4AAA" w:rsidRDefault="00DB0399" w:rsidP="00DB0399">
      <w:pPr>
        <w:rPr>
          <w:sz w:val="16"/>
          <w:szCs w:val="16"/>
        </w:rPr>
      </w:pPr>
    </w:p>
    <w:p w:rsidR="00DB0399" w:rsidRPr="005B1F14" w:rsidRDefault="00DB0399" w:rsidP="009F30C2">
      <w:pPr>
        <w:jc w:val="both"/>
      </w:pPr>
      <w:r w:rsidRPr="005B1F14">
        <w:t>Afin de permettre le développement et l’évolution de ses services, Bouygues Telecom a décidé d</w:t>
      </w:r>
      <w:r>
        <w:t>e céder son pylône sis lieudit "</w:t>
      </w:r>
      <w:r w:rsidRPr="005B1F14">
        <w:t>LA SIGNEULLE</w:t>
      </w:r>
      <w:r>
        <w:t>"</w:t>
      </w:r>
      <w:r w:rsidRPr="005B1F14">
        <w:t xml:space="preserve"> </w:t>
      </w:r>
      <w:r>
        <w:t>référencé</w:t>
      </w:r>
      <w:r w:rsidRPr="005B1F14">
        <w:t xml:space="preserve"> T</w:t>
      </w:r>
      <w:r>
        <w:t xml:space="preserve">74681 </w:t>
      </w:r>
      <w:r w:rsidRPr="005B1F14">
        <w:t>à sa filiale "France Pylônes Services".</w:t>
      </w:r>
    </w:p>
    <w:p w:rsidR="00DB0399" w:rsidRPr="003D4AAA" w:rsidRDefault="00DB0399" w:rsidP="009F30C2">
      <w:pPr>
        <w:jc w:val="both"/>
        <w:rPr>
          <w:sz w:val="16"/>
          <w:szCs w:val="16"/>
        </w:rPr>
      </w:pPr>
    </w:p>
    <w:p w:rsidR="00DB0399" w:rsidRDefault="00DB0399" w:rsidP="009F30C2">
      <w:pPr>
        <w:jc w:val="both"/>
      </w:pPr>
      <w:r w:rsidRPr="005B1F14">
        <w:t xml:space="preserve">Par courrier en date du 15 juin 2012, la société Bouygues Telecom demande le transfert de la convention à sa filiale France </w:t>
      </w:r>
      <w:r>
        <w:t>P</w:t>
      </w:r>
      <w:r w:rsidRPr="005B1F14">
        <w:t>ylônes</w:t>
      </w:r>
      <w:r>
        <w:t xml:space="preserve"> S</w:t>
      </w:r>
      <w:r w:rsidRPr="005B1F14">
        <w:t>ervices.</w:t>
      </w:r>
    </w:p>
    <w:p w:rsidR="00DB0399" w:rsidRPr="003D4AAA" w:rsidRDefault="00DB0399" w:rsidP="009F30C2">
      <w:pPr>
        <w:jc w:val="both"/>
        <w:rPr>
          <w:sz w:val="16"/>
          <w:szCs w:val="16"/>
        </w:rPr>
      </w:pPr>
    </w:p>
    <w:p w:rsidR="00DB0399" w:rsidRPr="005B1F14" w:rsidRDefault="00DB0399" w:rsidP="009F30C2">
      <w:pPr>
        <w:jc w:val="both"/>
      </w:pPr>
      <w:r>
        <w:t xml:space="preserve">Considérant la délibération en date du 29 novembre 2004, autorisant </w:t>
      </w:r>
      <w:r w:rsidRPr="005B1F14">
        <w:t xml:space="preserve"> la signature d’une convention permettant à la société Bo</w:t>
      </w:r>
      <w:r>
        <w:t>uygues Telecom d’implanter sur les parcelles section AB n° 369 et section AB n° 370</w:t>
      </w:r>
      <w:r w:rsidRPr="005B1F14">
        <w:t xml:space="preserve"> une station radioélectrique et des équipements de communications électroniques.</w:t>
      </w:r>
    </w:p>
    <w:p w:rsidR="00DB0399" w:rsidRPr="003D4AAA" w:rsidRDefault="00DB0399" w:rsidP="009F30C2">
      <w:pPr>
        <w:jc w:val="both"/>
        <w:rPr>
          <w:sz w:val="16"/>
          <w:szCs w:val="16"/>
        </w:rPr>
      </w:pPr>
    </w:p>
    <w:p w:rsidR="00DB0399" w:rsidRDefault="00DB0399" w:rsidP="009F30C2">
      <w:pPr>
        <w:jc w:val="both"/>
      </w:pPr>
      <w:r>
        <w:t>Considérant que la société France Pylônes Services est agréée en tant que cessionnaire des droits et obligations de Bouygues Telecom.</w:t>
      </w:r>
    </w:p>
    <w:p w:rsidR="00DB0399" w:rsidRPr="003D4AAA" w:rsidRDefault="00DB0399" w:rsidP="009F30C2">
      <w:pPr>
        <w:jc w:val="both"/>
        <w:rPr>
          <w:sz w:val="16"/>
          <w:szCs w:val="16"/>
        </w:rPr>
      </w:pPr>
      <w:r>
        <w:t xml:space="preserve"> </w:t>
      </w:r>
    </w:p>
    <w:p w:rsidR="00DB0399" w:rsidRDefault="00DB0399" w:rsidP="009F30C2">
      <w:pPr>
        <w:jc w:val="both"/>
      </w:pPr>
      <w:r>
        <w:t>Bouygues Telecom propose</w:t>
      </w:r>
      <w:r w:rsidR="009F30C2">
        <w:t xml:space="preserve"> à la collectivité</w:t>
      </w:r>
      <w:r>
        <w:t xml:space="preserve"> de signer un </w:t>
      </w:r>
      <w:r w:rsidRPr="005B1F14">
        <w:t xml:space="preserve">avenant </w:t>
      </w:r>
      <w:r>
        <w:t xml:space="preserve">à la convention susvisée. Cet avenant </w:t>
      </w:r>
      <w:r w:rsidRPr="005B1F14">
        <w:t>a pour objet de définir les modalités</w:t>
      </w:r>
      <w:r>
        <w:t xml:space="preserve"> de </w:t>
      </w:r>
      <w:r w:rsidRPr="009F30C2">
        <w:rPr>
          <w:u w:val="single"/>
        </w:rPr>
        <w:t>substitution de la société France Pylônes Services</w:t>
      </w:r>
      <w:r w:rsidRPr="005B1F14">
        <w:t xml:space="preserve"> à l’actuel titulaire de la convention. Les autres conditions de la convention re</w:t>
      </w:r>
      <w:r>
        <w:t>stent inchangées. </w:t>
      </w:r>
    </w:p>
    <w:p w:rsidR="00DB0399" w:rsidRPr="003D4AAA" w:rsidRDefault="00DB0399" w:rsidP="009F30C2">
      <w:pPr>
        <w:jc w:val="both"/>
        <w:rPr>
          <w:sz w:val="16"/>
          <w:szCs w:val="16"/>
        </w:rPr>
      </w:pPr>
    </w:p>
    <w:p w:rsidR="00DB0399" w:rsidRPr="005B1F14" w:rsidRDefault="00DB0399" w:rsidP="009F30C2">
      <w:pPr>
        <w:jc w:val="both"/>
      </w:pPr>
      <w:r>
        <w:t>Vu le code général des collectivités t</w:t>
      </w:r>
      <w:r w:rsidRPr="005B1F14">
        <w:t>erritoriales et</w:t>
      </w:r>
      <w:r>
        <w:t xml:space="preserve"> notamment son article L1311-6,</w:t>
      </w:r>
    </w:p>
    <w:p w:rsidR="00DB0399" w:rsidRPr="003D4AAA" w:rsidRDefault="00DB0399" w:rsidP="009F30C2">
      <w:pPr>
        <w:jc w:val="both"/>
        <w:rPr>
          <w:sz w:val="16"/>
          <w:szCs w:val="16"/>
        </w:rPr>
      </w:pPr>
    </w:p>
    <w:p w:rsidR="00DB0399" w:rsidRPr="005B1F14" w:rsidRDefault="00DB0399" w:rsidP="009F30C2">
      <w:pPr>
        <w:jc w:val="both"/>
      </w:pPr>
      <w:r w:rsidRPr="005B1F14">
        <w:t>Vu la convention</w:t>
      </w:r>
      <w:r>
        <w:t xml:space="preserve"> signée le 10 décembre 2004,</w:t>
      </w:r>
    </w:p>
    <w:p w:rsidR="00DB0399" w:rsidRPr="003D4AAA" w:rsidRDefault="00DB0399" w:rsidP="009F30C2">
      <w:pPr>
        <w:jc w:val="both"/>
        <w:rPr>
          <w:sz w:val="16"/>
          <w:szCs w:val="16"/>
        </w:rPr>
      </w:pPr>
    </w:p>
    <w:p w:rsidR="00DB0399" w:rsidRPr="005B1F14" w:rsidRDefault="00DB0399" w:rsidP="009F30C2">
      <w:pPr>
        <w:jc w:val="both"/>
      </w:pPr>
      <w:r>
        <w:t>Vu l’</w:t>
      </w:r>
      <w:r w:rsidRPr="005B1F14">
        <w:t>avenant</w:t>
      </w:r>
      <w:r>
        <w:t xml:space="preserve"> joint à la présente,</w:t>
      </w:r>
    </w:p>
    <w:p w:rsidR="00DB0399" w:rsidRDefault="00DB0399" w:rsidP="009F30C2">
      <w:pPr>
        <w:jc w:val="both"/>
        <w:rPr>
          <w:sz w:val="16"/>
          <w:szCs w:val="16"/>
        </w:rPr>
      </w:pPr>
    </w:p>
    <w:p w:rsidR="005A18AA" w:rsidRPr="00ED35F5" w:rsidRDefault="009F30C2" w:rsidP="009F30C2">
      <w:pPr>
        <w:jc w:val="both"/>
      </w:pPr>
      <w:r>
        <w:t>Après avis des commissions "Cadre de Vie" et "Développement" du                         20 septembre 2012,</w:t>
      </w:r>
    </w:p>
    <w:p w:rsidR="005A18AA" w:rsidRPr="003D4AAA" w:rsidRDefault="005A18AA" w:rsidP="009F30C2">
      <w:pPr>
        <w:jc w:val="both"/>
        <w:rPr>
          <w:sz w:val="16"/>
          <w:szCs w:val="16"/>
        </w:rPr>
      </w:pPr>
    </w:p>
    <w:p w:rsidR="009F30C2" w:rsidRDefault="009F30C2" w:rsidP="009F30C2">
      <w:pPr>
        <w:jc w:val="both"/>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DB0399" w:rsidRPr="005B1F14" w:rsidRDefault="00DB0399" w:rsidP="009F30C2">
      <w:pPr>
        <w:jc w:val="both"/>
      </w:pPr>
    </w:p>
    <w:p w:rsidR="00DB0399" w:rsidRPr="009F30C2" w:rsidRDefault="00DB0399" w:rsidP="007E0344">
      <w:pPr>
        <w:pStyle w:val="Paragraphedeliste"/>
        <w:numPr>
          <w:ilvl w:val="0"/>
          <w:numId w:val="18"/>
        </w:numPr>
        <w:ind w:left="567" w:hanging="567"/>
        <w:jc w:val="both"/>
        <w:rPr>
          <w:u w:val="single"/>
        </w:rPr>
      </w:pPr>
      <w:r w:rsidRPr="008D78D3">
        <w:rPr>
          <w:b/>
        </w:rPr>
        <w:t>A</w:t>
      </w:r>
      <w:r>
        <w:rPr>
          <w:b/>
        </w:rPr>
        <w:t>PPROUVE</w:t>
      </w:r>
      <w:r w:rsidRPr="008D78D3">
        <w:t xml:space="preserve"> </w:t>
      </w:r>
      <w:r>
        <w:t>l</w:t>
      </w:r>
      <w:r w:rsidRPr="008D78D3">
        <w:t xml:space="preserve">’avenant de </w:t>
      </w:r>
      <w:r w:rsidRPr="009F30C2">
        <w:rPr>
          <w:u w:val="single"/>
        </w:rPr>
        <w:t>transfert de la convention</w:t>
      </w:r>
      <w:r>
        <w:t xml:space="preserve"> susvisée</w:t>
      </w:r>
      <w:r w:rsidRPr="008D78D3">
        <w:t xml:space="preserve"> </w:t>
      </w:r>
      <w:r w:rsidRPr="009F30C2">
        <w:rPr>
          <w:u w:val="single"/>
        </w:rPr>
        <w:t>au profit de la société France Pylônes Services.</w:t>
      </w:r>
    </w:p>
    <w:p w:rsidR="00DB0399" w:rsidRPr="008D78D3" w:rsidRDefault="00DB0399" w:rsidP="009F30C2">
      <w:pPr>
        <w:pStyle w:val="Paragraphedeliste"/>
        <w:ind w:left="567"/>
        <w:jc w:val="both"/>
      </w:pPr>
    </w:p>
    <w:p w:rsidR="00DB0399" w:rsidRPr="008D78D3" w:rsidRDefault="00DB0399" w:rsidP="007E0344">
      <w:pPr>
        <w:pStyle w:val="Paragraphedeliste"/>
        <w:numPr>
          <w:ilvl w:val="0"/>
          <w:numId w:val="18"/>
        </w:numPr>
        <w:ind w:left="567" w:hanging="567"/>
        <w:jc w:val="both"/>
        <w:rPr>
          <w:b/>
        </w:rPr>
      </w:pPr>
      <w:r w:rsidRPr="008D78D3">
        <w:rPr>
          <w:b/>
        </w:rPr>
        <w:t>AUTORISE</w:t>
      </w:r>
      <w:r w:rsidRPr="008D78D3">
        <w:t xml:space="preserve"> Monsieur le Maire à signer </w:t>
      </w:r>
      <w:r>
        <w:t>l’</w:t>
      </w:r>
      <w:r w:rsidRPr="005B1F14">
        <w:t xml:space="preserve">avenant </w:t>
      </w:r>
      <w:r>
        <w:t xml:space="preserve">qui </w:t>
      </w:r>
      <w:r w:rsidRPr="005B1F14">
        <w:t>a pour objet de définir les modalités</w:t>
      </w:r>
      <w:r>
        <w:t xml:space="preserve"> de substitution de la société </w:t>
      </w:r>
      <w:r w:rsidRPr="005B1F14">
        <w:t xml:space="preserve">France </w:t>
      </w:r>
      <w:r>
        <w:t>Pylônes S</w:t>
      </w:r>
      <w:r w:rsidRPr="005B1F14">
        <w:t>ervices à l’actuel titulaire de la convention.</w:t>
      </w:r>
    </w:p>
    <w:p w:rsidR="00DB0399" w:rsidRPr="005B1F14" w:rsidRDefault="00DB0399" w:rsidP="009F30C2">
      <w:pPr>
        <w:jc w:val="both"/>
      </w:pPr>
    </w:p>
    <w:p w:rsidR="009F30C2" w:rsidRDefault="00DB0399" w:rsidP="005A18AA">
      <w:pPr>
        <w:pStyle w:val="Paragraphedeliste"/>
        <w:numPr>
          <w:ilvl w:val="0"/>
          <w:numId w:val="18"/>
        </w:numPr>
        <w:ind w:left="567" w:hanging="567"/>
        <w:jc w:val="both"/>
      </w:pPr>
      <w:r w:rsidRPr="008D78D3">
        <w:rPr>
          <w:b/>
        </w:rPr>
        <w:lastRenderedPageBreak/>
        <w:t>AUTORISE</w:t>
      </w:r>
      <w:r w:rsidRPr="008D78D3">
        <w:t xml:space="preserve"> Monsieur le Maire</w:t>
      </w:r>
      <w:r>
        <w:t xml:space="preserve"> </w:t>
      </w:r>
      <w:r w:rsidRPr="008D78D3">
        <w:t>à prendre les mesures découlant de cette décision et no</w:t>
      </w:r>
      <w:r>
        <w:t xml:space="preserve">tamment à signer </w:t>
      </w:r>
      <w:r w:rsidRPr="008D78D3">
        <w:t xml:space="preserve"> toutes les pièces contractuelles s’y référant.</w:t>
      </w:r>
    </w:p>
    <w:p w:rsidR="005A18AA" w:rsidRPr="005A18AA" w:rsidRDefault="005A18AA" w:rsidP="005A18AA">
      <w:pPr>
        <w:jc w:val="both"/>
      </w:pPr>
    </w:p>
    <w:p w:rsidR="009F30C2" w:rsidRDefault="009F30C2" w:rsidP="009F30C2">
      <w:pPr>
        <w:pBdr>
          <w:top w:val="double" w:sz="4" w:space="1" w:color="auto"/>
          <w:left w:val="double" w:sz="4" w:space="4" w:color="auto"/>
          <w:bottom w:val="double" w:sz="4" w:space="1" w:color="auto"/>
          <w:right w:val="double" w:sz="4" w:space="4" w:color="auto"/>
        </w:pBdr>
        <w:shd w:val="pct15" w:color="auto" w:fill="FFFFFF"/>
        <w:jc w:val="center"/>
        <w:rPr>
          <w:shadow/>
          <w:sz w:val="18"/>
          <w:szCs w:val="18"/>
        </w:rPr>
      </w:pPr>
    </w:p>
    <w:p w:rsidR="009F30C2" w:rsidRPr="00D4534D" w:rsidRDefault="009F30C2" w:rsidP="009F30C2">
      <w:pPr>
        <w:pBdr>
          <w:top w:val="double" w:sz="4" w:space="1" w:color="auto"/>
          <w:left w:val="double" w:sz="4" w:space="4" w:color="auto"/>
          <w:bottom w:val="double" w:sz="4" w:space="1" w:color="auto"/>
          <w:right w:val="double" w:sz="4" w:space="4" w:color="auto"/>
        </w:pBdr>
        <w:shd w:val="pct15" w:color="auto" w:fill="FFFFFF"/>
        <w:jc w:val="center"/>
        <w:rPr>
          <w:shadow/>
          <w:sz w:val="18"/>
          <w:szCs w:val="18"/>
        </w:rPr>
      </w:pPr>
      <w:r w:rsidRPr="00D4534D">
        <w:rPr>
          <w:shadow/>
          <w:sz w:val="18"/>
          <w:szCs w:val="18"/>
        </w:rPr>
        <w:t>8. DOMAINES DE COMPETENCES PAR THEMES</w:t>
      </w:r>
    </w:p>
    <w:p w:rsidR="009F30C2" w:rsidRPr="00D4534D" w:rsidRDefault="009F30C2" w:rsidP="009F30C2">
      <w:pPr>
        <w:pBdr>
          <w:top w:val="double" w:sz="4" w:space="1" w:color="auto"/>
          <w:left w:val="double" w:sz="4" w:space="4" w:color="auto"/>
          <w:bottom w:val="double" w:sz="4" w:space="1" w:color="auto"/>
          <w:right w:val="double" w:sz="4" w:space="4" w:color="auto"/>
        </w:pBdr>
        <w:shd w:val="pct15" w:color="auto" w:fill="FFFFFF"/>
        <w:jc w:val="center"/>
        <w:rPr>
          <w:shadow/>
          <w:sz w:val="18"/>
          <w:szCs w:val="18"/>
        </w:rPr>
      </w:pPr>
      <w:r w:rsidRPr="00D4534D">
        <w:rPr>
          <w:shadow/>
          <w:sz w:val="18"/>
          <w:szCs w:val="18"/>
        </w:rPr>
        <w:t>8.4 AMENAGMENT DU TERRITOIRE</w:t>
      </w:r>
    </w:p>
    <w:p w:rsidR="009F30C2" w:rsidRDefault="009F30C2" w:rsidP="009F30C2">
      <w:pPr>
        <w:pBdr>
          <w:top w:val="double" w:sz="4" w:space="1" w:color="auto"/>
          <w:left w:val="double" w:sz="4" w:space="4" w:color="auto"/>
          <w:bottom w:val="double" w:sz="4" w:space="1" w:color="auto"/>
          <w:right w:val="double" w:sz="4" w:space="4" w:color="auto"/>
        </w:pBdr>
        <w:shd w:val="pct15" w:color="auto" w:fill="FFFFFF"/>
        <w:jc w:val="center"/>
        <w:rPr>
          <w:b/>
          <w:shadow/>
        </w:rPr>
      </w:pPr>
      <w:r>
        <w:rPr>
          <w:b/>
          <w:shadow/>
        </w:rPr>
        <w:t>N° 9 : BASSIN DE POMPEY / COMMUNES</w:t>
      </w:r>
    </w:p>
    <w:p w:rsidR="009F30C2" w:rsidRDefault="009F30C2" w:rsidP="009F30C2">
      <w:pPr>
        <w:pBdr>
          <w:top w:val="double" w:sz="4" w:space="1" w:color="auto"/>
          <w:left w:val="double" w:sz="4" w:space="4" w:color="auto"/>
          <w:bottom w:val="double" w:sz="4" w:space="1" w:color="auto"/>
          <w:right w:val="double" w:sz="4" w:space="4" w:color="auto"/>
        </w:pBdr>
        <w:shd w:val="pct15" w:color="auto" w:fill="FFFFFF"/>
        <w:jc w:val="center"/>
        <w:rPr>
          <w:b/>
          <w:shadow/>
        </w:rPr>
      </w:pPr>
      <w:r>
        <w:rPr>
          <w:b/>
          <w:shadow/>
        </w:rPr>
        <w:t>CONVENTION DE MISE À DISPOSITION AVEC LES COMMUNES DES SERVICES INSTRUCTEURS DES DROITS DES SOLS</w:t>
      </w:r>
    </w:p>
    <w:p w:rsidR="009F30C2" w:rsidRDefault="009F30C2" w:rsidP="009F30C2">
      <w:pPr>
        <w:pBdr>
          <w:top w:val="double" w:sz="4" w:space="1" w:color="auto"/>
          <w:left w:val="double" w:sz="4" w:space="4" w:color="auto"/>
          <w:bottom w:val="double" w:sz="4" w:space="1" w:color="auto"/>
          <w:right w:val="double" w:sz="4" w:space="4" w:color="auto"/>
        </w:pBdr>
        <w:shd w:val="pct15" w:color="auto" w:fill="FFFFFF"/>
        <w:jc w:val="both"/>
      </w:pPr>
    </w:p>
    <w:p w:rsidR="009F30C2" w:rsidRDefault="009F30C2" w:rsidP="009F30C2">
      <w:pPr>
        <w:jc w:val="both"/>
      </w:pPr>
    </w:p>
    <w:p w:rsidR="009F30C2" w:rsidRDefault="009F30C2" w:rsidP="009F30C2">
      <w:pPr>
        <w:jc w:val="both"/>
      </w:pPr>
      <w:r>
        <w:t>Par délibération en date du 24 septembre 2009 et conformément aux articles R. 423-14 et R. 423-15 du Code de l’Urbanisme, le Bassin de Pompey met à disposition, pour le compte des communes, un service instructeur des autorisations d’occupation et d’utilisation des sols.</w:t>
      </w:r>
    </w:p>
    <w:p w:rsidR="009F30C2" w:rsidRDefault="009F30C2" w:rsidP="009F30C2">
      <w:pPr>
        <w:jc w:val="both"/>
      </w:pPr>
    </w:p>
    <w:p w:rsidR="009F30C2" w:rsidRDefault="009F30C2" w:rsidP="009F30C2">
      <w:pPr>
        <w:jc w:val="both"/>
      </w:pPr>
      <w:r>
        <w:t>Par délibération en date du 24 juin 2010, le Bassin de Pompey a approuvé la convention portant instruction des autorisations d’occupation et d’utilisation des sols.</w:t>
      </w:r>
    </w:p>
    <w:p w:rsidR="009F30C2" w:rsidRDefault="009F30C2" w:rsidP="009F30C2">
      <w:pPr>
        <w:jc w:val="both"/>
      </w:pPr>
    </w:p>
    <w:p w:rsidR="009F30C2" w:rsidRDefault="009F30C2" w:rsidP="009F30C2">
      <w:pPr>
        <w:jc w:val="both"/>
      </w:pPr>
      <w:r>
        <w:t>Par délibération du 29 septembre 2010, le conseil municipal a approuvé cette convention.</w:t>
      </w:r>
    </w:p>
    <w:p w:rsidR="009F30C2" w:rsidRDefault="009F30C2" w:rsidP="009F30C2">
      <w:pPr>
        <w:jc w:val="both"/>
      </w:pPr>
    </w:p>
    <w:p w:rsidR="009F30C2" w:rsidRDefault="009F30C2" w:rsidP="009F30C2">
      <w:pPr>
        <w:jc w:val="both"/>
      </w:pPr>
      <w:r>
        <w:t>Par délibération du 26 juin 2012, le conseil communautaire a approuvé les modifications de la convention portant sur l’instruction des autorisations d’occupation et d’utilisation du sol, et plus particulièrement sur la prise en compte de la "Défense Incendie".</w:t>
      </w:r>
    </w:p>
    <w:p w:rsidR="009F30C2" w:rsidRDefault="009F30C2" w:rsidP="009F30C2">
      <w:pPr>
        <w:jc w:val="both"/>
      </w:pPr>
    </w:p>
    <w:p w:rsidR="009F30C2" w:rsidRDefault="009F30C2" w:rsidP="009F30C2">
      <w:pPr>
        <w:jc w:val="both"/>
      </w:pPr>
      <w:r>
        <w:t>Le Bassin de Pompey assure, pour le compte des communes qui le souhaitent, l’instruction des autorisations d’occupation et d’utilisation du sol suite à la signature d’une convention régissant les modalités d’instruction et les engagements des deux parties.</w:t>
      </w:r>
    </w:p>
    <w:p w:rsidR="009F30C2" w:rsidRDefault="009F30C2" w:rsidP="009F30C2">
      <w:pPr>
        <w:jc w:val="both"/>
        <w:rPr>
          <w:b/>
          <w:u w:val="single"/>
        </w:rPr>
      </w:pPr>
    </w:p>
    <w:p w:rsidR="009F30C2" w:rsidRDefault="009F30C2" w:rsidP="009F30C2">
      <w:pPr>
        <w:jc w:val="both"/>
        <w:rPr>
          <w:b/>
          <w:u w:val="single"/>
        </w:rPr>
      </w:pPr>
      <w:r>
        <w:rPr>
          <w:b/>
          <w:u w:val="single"/>
        </w:rPr>
        <w:t>La présente délibération est relative à la consultation du Service Départemental d’Incendie et de Secours (SDIS)</w:t>
      </w:r>
      <w:r w:rsidRPr="00014DFD">
        <w:rPr>
          <w:b/>
        </w:rPr>
        <w:t> :</w:t>
      </w:r>
    </w:p>
    <w:p w:rsidR="009F30C2" w:rsidRDefault="009F30C2" w:rsidP="009F30C2">
      <w:pPr>
        <w:jc w:val="both"/>
        <w:rPr>
          <w:b/>
          <w:u w:val="single"/>
        </w:rPr>
      </w:pPr>
    </w:p>
    <w:p w:rsidR="009F30C2" w:rsidRDefault="009F30C2" w:rsidP="009F30C2">
      <w:pPr>
        <w:jc w:val="both"/>
      </w:pPr>
      <w:r>
        <w:t xml:space="preserve">En effet, la commune </w:t>
      </w:r>
      <w:r>
        <w:rPr>
          <w:b/>
        </w:rPr>
        <w:t xml:space="preserve">engage sa responsabilité </w:t>
      </w:r>
      <w:r>
        <w:t>en cas de défaut dans la mise en œuvre de la défense incendie.</w:t>
      </w:r>
    </w:p>
    <w:p w:rsidR="009F30C2" w:rsidRDefault="009F30C2" w:rsidP="009F30C2">
      <w:pPr>
        <w:jc w:val="both"/>
      </w:pPr>
    </w:p>
    <w:p w:rsidR="009F30C2" w:rsidRDefault="009F30C2" w:rsidP="009F30C2">
      <w:pPr>
        <w:jc w:val="both"/>
      </w:pPr>
      <w:r>
        <w:t>A l’occasion de la délivrance d’un permis de construire, la qualité de la défense incendie</w:t>
      </w:r>
      <w:r>
        <w:rPr>
          <w:b/>
        </w:rPr>
        <w:t xml:space="preserve"> </w:t>
      </w:r>
      <w:r>
        <w:t>doit être prise en compte et justifie un refus de permis de construire.</w:t>
      </w:r>
    </w:p>
    <w:p w:rsidR="009F30C2" w:rsidRDefault="009F30C2" w:rsidP="009F30C2">
      <w:pPr>
        <w:jc w:val="both"/>
      </w:pPr>
    </w:p>
    <w:p w:rsidR="009F30C2" w:rsidRDefault="009F30C2" w:rsidP="009F30C2">
      <w:pPr>
        <w:jc w:val="both"/>
      </w:pPr>
      <w:r w:rsidRPr="00014DFD">
        <w:t>Le refus peut se baser sur deux fondements :</w:t>
      </w:r>
    </w:p>
    <w:p w:rsidR="009F30C2" w:rsidRDefault="009F30C2" w:rsidP="009F30C2">
      <w:pPr>
        <w:jc w:val="both"/>
      </w:pPr>
    </w:p>
    <w:p w:rsidR="009F30C2" w:rsidRDefault="009F30C2" w:rsidP="007E0344">
      <w:pPr>
        <w:pStyle w:val="Paragraphedeliste"/>
        <w:numPr>
          <w:ilvl w:val="0"/>
          <w:numId w:val="19"/>
        </w:numPr>
        <w:jc w:val="both"/>
      </w:pPr>
      <w:r w:rsidRPr="00AB2249">
        <w:rPr>
          <w:u w:val="single"/>
        </w:rPr>
        <w:t>L’accès des véhicules de secours</w:t>
      </w:r>
      <w:r>
        <w:t> :</w:t>
      </w:r>
    </w:p>
    <w:p w:rsidR="009F30C2" w:rsidRDefault="009F30C2" w:rsidP="009F30C2">
      <w:pPr>
        <w:pStyle w:val="Paragraphedeliste"/>
        <w:jc w:val="both"/>
      </w:pPr>
      <w:r w:rsidRPr="00AB2249">
        <w:t>Le projet peut être refusé sur des t</w:t>
      </w:r>
      <w:r>
        <w:t>errains qui ne seraient pas desservis par des voies publiques ou privées dans les conditions  répondant à son importance ou à la destination des constructions ou des aménagements envisagés, et notamment si les caractéristiques de ces voies rendent difficile la circulation ou l’utilisation des engins de lutte contre l’incendie.</w:t>
      </w:r>
    </w:p>
    <w:p w:rsidR="009F30C2" w:rsidRDefault="009F30C2" w:rsidP="009F30C2">
      <w:pPr>
        <w:pStyle w:val="Paragraphedeliste"/>
        <w:jc w:val="both"/>
      </w:pPr>
      <w:r>
        <w:t>Ces dispositions sont inclues dans les POS/PLU.</w:t>
      </w:r>
    </w:p>
    <w:p w:rsidR="009F30C2" w:rsidRDefault="009F30C2" w:rsidP="009F30C2">
      <w:pPr>
        <w:pStyle w:val="Paragraphedeliste"/>
        <w:jc w:val="both"/>
      </w:pPr>
    </w:p>
    <w:p w:rsidR="009F30C2" w:rsidRDefault="009F30C2" w:rsidP="007E0344">
      <w:pPr>
        <w:pStyle w:val="Paragraphedeliste"/>
        <w:numPr>
          <w:ilvl w:val="0"/>
          <w:numId w:val="19"/>
        </w:numPr>
        <w:jc w:val="both"/>
      </w:pPr>
      <w:r w:rsidRPr="00AB2249">
        <w:rPr>
          <w:u w:val="single"/>
        </w:rPr>
        <w:lastRenderedPageBreak/>
        <w:t xml:space="preserve">La situation de la construction et </w:t>
      </w:r>
      <w:r>
        <w:rPr>
          <w:u w:val="single"/>
        </w:rPr>
        <w:t>d’</w:t>
      </w:r>
      <w:r w:rsidRPr="00AB2249">
        <w:rPr>
          <w:u w:val="single"/>
        </w:rPr>
        <w:t>une éventuelle insuffisance en eau</w:t>
      </w:r>
      <w:r>
        <w:t> :</w:t>
      </w:r>
    </w:p>
    <w:p w:rsidR="009F30C2" w:rsidRDefault="009F30C2" w:rsidP="009F30C2">
      <w:pPr>
        <w:pStyle w:val="Paragraphedeliste"/>
        <w:jc w:val="both"/>
      </w:pPr>
      <w:r>
        <w:t>Le projet peut être refusé ou n’être accepté que sous réserve de l’observation de prescriptions spéciales s’il est de nature à porter atteinte à la salubrité ou à la sécurité publique du fait de sa situation, de ses caractéristiques, de son importance ou de son implantation à proximité d’autres installations (article    R. 111-2 du code de l’urbanisme). C’est le maire qui est responsable de l’existence et de la suffisance des moyens de lutte contre l’incendie, et par conséquent de la proximité des points d’eau, de leur pression et alimentations suffisantes.</w:t>
      </w:r>
    </w:p>
    <w:p w:rsidR="009F30C2" w:rsidRDefault="009F30C2" w:rsidP="009F30C2">
      <w:pPr>
        <w:pStyle w:val="Paragraphedeliste"/>
        <w:jc w:val="both"/>
      </w:pPr>
    </w:p>
    <w:p w:rsidR="009F30C2" w:rsidRDefault="009F30C2" w:rsidP="009F30C2">
      <w:pPr>
        <w:pStyle w:val="Paragraphedeliste"/>
        <w:ind w:left="0"/>
        <w:jc w:val="both"/>
      </w:pPr>
      <w:r>
        <w:t>En l’état actuel des choses, la loi ne fait pas obligation au service instructeur de saisir le SDIS pour avis, dans le cadre de l’instruction des autorisations d’urbanisme.</w:t>
      </w:r>
    </w:p>
    <w:p w:rsidR="009F30C2" w:rsidRDefault="009F30C2" w:rsidP="009F30C2">
      <w:pPr>
        <w:pStyle w:val="Paragraphedeliste"/>
        <w:ind w:left="0"/>
        <w:jc w:val="both"/>
      </w:pPr>
      <w:r>
        <w:t>Cet avis n’est pas réglementé et en toute hypothèse n’est que consultatif ;</w:t>
      </w:r>
    </w:p>
    <w:p w:rsidR="009F30C2" w:rsidRDefault="009F30C2" w:rsidP="009F30C2">
      <w:pPr>
        <w:pStyle w:val="Paragraphedeliste"/>
        <w:ind w:left="0"/>
        <w:jc w:val="both"/>
      </w:pPr>
    </w:p>
    <w:p w:rsidR="009F30C2" w:rsidRDefault="009F30C2" w:rsidP="009F30C2">
      <w:pPr>
        <w:pStyle w:val="Paragraphedeliste"/>
        <w:ind w:left="0"/>
        <w:jc w:val="both"/>
        <w:rPr>
          <w:b/>
        </w:rPr>
      </w:pPr>
      <w:r>
        <w:rPr>
          <w:b/>
        </w:rPr>
        <w:t>Cependant, l’absence de transmission pour avis au SDIS d’une demande de permis de construire, peut occasionner une mise en cause de la responsabilité du service instructeur du Bassin de Pompey en cas de difficulté d’approvisionnement en eau lors d’un incendie.</w:t>
      </w:r>
    </w:p>
    <w:p w:rsidR="009F30C2" w:rsidRDefault="009F30C2" w:rsidP="009F30C2">
      <w:pPr>
        <w:pStyle w:val="Paragraphedeliste"/>
        <w:ind w:left="0"/>
        <w:jc w:val="both"/>
        <w:rPr>
          <w:b/>
        </w:rPr>
      </w:pPr>
    </w:p>
    <w:p w:rsidR="009F30C2" w:rsidRDefault="009F30C2" w:rsidP="009F30C2">
      <w:pPr>
        <w:pStyle w:val="Paragraphedeliste"/>
        <w:ind w:left="0"/>
        <w:jc w:val="both"/>
      </w:pPr>
      <w:r>
        <w:t>Le service instructeur continuera donc à procéder à la consultation du SDIS dans les cas suivants :</w:t>
      </w:r>
    </w:p>
    <w:p w:rsidR="009F30C2" w:rsidRDefault="009F30C2" w:rsidP="007E0344">
      <w:pPr>
        <w:pStyle w:val="Paragraphedeliste"/>
        <w:numPr>
          <w:ilvl w:val="0"/>
          <w:numId w:val="19"/>
        </w:numPr>
        <w:jc w:val="both"/>
      </w:pPr>
      <w:r>
        <w:t>Lotissements,</w:t>
      </w:r>
    </w:p>
    <w:p w:rsidR="009F30C2" w:rsidRDefault="009F30C2" w:rsidP="007E0344">
      <w:pPr>
        <w:pStyle w:val="Paragraphedeliste"/>
        <w:numPr>
          <w:ilvl w:val="0"/>
          <w:numId w:val="19"/>
        </w:numPr>
        <w:jc w:val="both"/>
      </w:pPr>
      <w:r>
        <w:t>Immeubles collectifs,</w:t>
      </w:r>
    </w:p>
    <w:p w:rsidR="009F30C2" w:rsidRDefault="009F30C2" w:rsidP="007E0344">
      <w:pPr>
        <w:pStyle w:val="Paragraphedeliste"/>
        <w:numPr>
          <w:ilvl w:val="0"/>
          <w:numId w:val="19"/>
        </w:numPr>
        <w:jc w:val="both"/>
      </w:pPr>
      <w:r>
        <w:t>Etablissements recevant du public,</w:t>
      </w:r>
    </w:p>
    <w:p w:rsidR="009F30C2" w:rsidRDefault="009F30C2" w:rsidP="007E0344">
      <w:pPr>
        <w:pStyle w:val="Paragraphedeliste"/>
        <w:numPr>
          <w:ilvl w:val="0"/>
          <w:numId w:val="19"/>
        </w:numPr>
        <w:jc w:val="both"/>
      </w:pPr>
      <w:r>
        <w:t>Permis de construire de maison individuelle en cas de doute sur la possibilité d’accès des véhicules de secours,</w:t>
      </w:r>
    </w:p>
    <w:p w:rsidR="00426006" w:rsidRDefault="00426006" w:rsidP="00426006">
      <w:pPr>
        <w:jc w:val="both"/>
      </w:pPr>
    </w:p>
    <w:p w:rsidR="009F30C2" w:rsidRDefault="009F30C2" w:rsidP="007E0344">
      <w:pPr>
        <w:pStyle w:val="Paragraphedeliste"/>
        <w:numPr>
          <w:ilvl w:val="0"/>
          <w:numId w:val="19"/>
        </w:numPr>
        <w:jc w:val="both"/>
      </w:pPr>
      <w:r>
        <w:t>Permis de construire de maison individuelle dans les communes répertoriées comme présentant des risques dus à une défense incendie insuffisante, problème de pression ou débit.</w:t>
      </w:r>
    </w:p>
    <w:p w:rsidR="009F30C2" w:rsidRDefault="009F30C2" w:rsidP="009F30C2">
      <w:pPr>
        <w:jc w:val="both"/>
      </w:pPr>
    </w:p>
    <w:p w:rsidR="009F30C2" w:rsidRPr="00465D40" w:rsidRDefault="009F30C2" w:rsidP="009F30C2">
      <w:pPr>
        <w:jc w:val="both"/>
        <w:rPr>
          <w:b/>
        </w:rPr>
      </w:pPr>
      <w:r>
        <w:rPr>
          <w:b/>
        </w:rPr>
        <w:t>Dans les autres cas, la défense incendie étant de la responsabilité communale, c’est à la commune d’alerter le service instructeur en cas d’insuffisance de débit, de pression ou de distance sur une borne incendie, devant déboucher sur un refus de permis.</w:t>
      </w:r>
    </w:p>
    <w:p w:rsidR="009F30C2" w:rsidRDefault="009F30C2" w:rsidP="009F30C2">
      <w:pPr>
        <w:jc w:val="both"/>
      </w:pPr>
    </w:p>
    <w:p w:rsidR="009F30C2" w:rsidRDefault="009F30C2" w:rsidP="009F30C2">
      <w:pPr>
        <w:jc w:val="both"/>
      </w:pPr>
      <w:r>
        <w:t>Vu le rapport soumis à son examen,</w:t>
      </w:r>
    </w:p>
    <w:p w:rsidR="005A18AA" w:rsidRDefault="005A18AA" w:rsidP="009F30C2">
      <w:pPr>
        <w:jc w:val="both"/>
        <w:rPr>
          <w:b/>
        </w:rPr>
      </w:pPr>
    </w:p>
    <w:p w:rsidR="009F30C2" w:rsidRDefault="009F30C2" w:rsidP="009F30C2">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9F30C2" w:rsidRDefault="009F30C2" w:rsidP="009F30C2"/>
    <w:p w:rsidR="009F30C2" w:rsidRDefault="009F30C2" w:rsidP="005A18AA">
      <w:pPr>
        <w:numPr>
          <w:ilvl w:val="0"/>
          <w:numId w:val="3"/>
        </w:numPr>
        <w:ind w:left="426" w:hanging="426"/>
        <w:jc w:val="both"/>
      </w:pPr>
      <w:r>
        <w:rPr>
          <w:b/>
        </w:rPr>
        <w:t>AUTORISE</w:t>
      </w:r>
      <w:r>
        <w:t xml:space="preserve"> Monsieur le Maire à signer l’avenant concernant la convention portant sur l’instruction des autorisations d’occupation et d’utilisation des sols (ci-jointe) ainsi que les pièces nécessaires à cette procédure.</w:t>
      </w:r>
    </w:p>
    <w:p w:rsidR="00ED35F5" w:rsidRDefault="00ED35F5" w:rsidP="00ED35F5">
      <w:pPr>
        <w:jc w:val="both"/>
      </w:pPr>
    </w:p>
    <w:p w:rsidR="00ED35F5" w:rsidRDefault="00ED35F5" w:rsidP="00ED35F5">
      <w:pPr>
        <w:jc w:val="both"/>
      </w:pPr>
    </w:p>
    <w:p w:rsidR="00ED35F5" w:rsidRDefault="00ED35F5" w:rsidP="00ED35F5">
      <w:pPr>
        <w:jc w:val="both"/>
      </w:pPr>
    </w:p>
    <w:p w:rsidR="00ED35F5" w:rsidRDefault="00ED35F5" w:rsidP="00ED35F5">
      <w:pPr>
        <w:jc w:val="both"/>
      </w:pPr>
    </w:p>
    <w:p w:rsidR="00ED35F5" w:rsidRDefault="00ED35F5" w:rsidP="00ED35F5">
      <w:pPr>
        <w:jc w:val="both"/>
      </w:pPr>
    </w:p>
    <w:p w:rsidR="00ED35F5" w:rsidRDefault="00ED35F5" w:rsidP="00ED35F5">
      <w:pPr>
        <w:jc w:val="both"/>
      </w:pPr>
    </w:p>
    <w:p w:rsidR="005A18AA" w:rsidRPr="005A18AA" w:rsidRDefault="005A18AA" w:rsidP="005A18AA">
      <w:pPr>
        <w:ind w:left="426"/>
        <w:jc w:val="both"/>
      </w:pPr>
    </w:p>
    <w:p w:rsidR="009F30C2" w:rsidRDefault="009F30C2" w:rsidP="00E01E5E">
      <w:pPr>
        <w:pBdr>
          <w:top w:val="double" w:sz="4" w:space="1" w:color="auto"/>
          <w:left w:val="double" w:sz="4" w:space="4" w:color="auto"/>
          <w:bottom w:val="double" w:sz="4" w:space="1" w:color="auto"/>
          <w:right w:val="double" w:sz="4" w:space="26" w:color="auto"/>
        </w:pBdr>
        <w:shd w:val="pct25" w:color="auto" w:fill="auto"/>
        <w:jc w:val="center"/>
        <w:rPr>
          <w:sz w:val="20"/>
          <w:szCs w:val="20"/>
        </w:rPr>
      </w:pPr>
    </w:p>
    <w:p w:rsidR="009F30C2" w:rsidRDefault="009F30C2" w:rsidP="00E01E5E">
      <w:pPr>
        <w:pBdr>
          <w:top w:val="double" w:sz="4" w:space="1" w:color="auto"/>
          <w:left w:val="double" w:sz="4" w:space="4" w:color="auto"/>
          <w:bottom w:val="double" w:sz="4" w:space="1" w:color="auto"/>
          <w:right w:val="double" w:sz="4" w:space="26" w:color="auto"/>
        </w:pBdr>
        <w:shd w:val="pct25" w:color="auto" w:fill="auto"/>
        <w:jc w:val="center"/>
        <w:rPr>
          <w:sz w:val="20"/>
          <w:szCs w:val="20"/>
        </w:rPr>
      </w:pPr>
      <w:r>
        <w:rPr>
          <w:sz w:val="20"/>
          <w:szCs w:val="20"/>
        </w:rPr>
        <w:t>7</w:t>
      </w:r>
      <w:r w:rsidRPr="00C811A3">
        <w:rPr>
          <w:sz w:val="20"/>
          <w:szCs w:val="20"/>
        </w:rPr>
        <w:t>. FINANCES LOCALES</w:t>
      </w:r>
    </w:p>
    <w:p w:rsidR="009F30C2" w:rsidRPr="00ED35F5" w:rsidRDefault="009F30C2" w:rsidP="00E01E5E">
      <w:pPr>
        <w:pBdr>
          <w:top w:val="double" w:sz="4" w:space="1" w:color="auto"/>
          <w:left w:val="double" w:sz="4" w:space="4" w:color="auto"/>
          <w:bottom w:val="double" w:sz="4" w:space="1" w:color="auto"/>
          <w:right w:val="double" w:sz="4" w:space="26" w:color="auto"/>
        </w:pBdr>
        <w:shd w:val="pct25" w:color="auto" w:fill="auto"/>
        <w:jc w:val="center"/>
        <w:rPr>
          <w:sz w:val="20"/>
          <w:szCs w:val="20"/>
        </w:rPr>
      </w:pPr>
      <w:r w:rsidRPr="00ED35F5">
        <w:rPr>
          <w:sz w:val="20"/>
          <w:szCs w:val="20"/>
        </w:rPr>
        <w:t>7.1 DECISIONS BUDGETAIRES</w:t>
      </w:r>
    </w:p>
    <w:p w:rsidR="009F30C2" w:rsidRPr="00ED35F5" w:rsidRDefault="009F30C2" w:rsidP="00E01E5E">
      <w:pPr>
        <w:pBdr>
          <w:top w:val="double" w:sz="4" w:space="1" w:color="auto"/>
          <w:left w:val="double" w:sz="4" w:space="4" w:color="auto"/>
          <w:bottom w:val="double" w:sz="4" w:space="1" w:color="auto"/>
          <w:right w:val="double" w:sz="4" w:space="26" w:color="auto"/>
        </w:pBdr>
        <w:shd w:val="pct25" w:color="auto" w:fill="auto"/>
        <w:jc w:val="center"/>
        <w:rPr>
          <w:b/>
        </w:rPr>
      </w:pPr>
      <w:r w:rsidRPr="00ED35F5">
        <w:rPr>
          <w:b/>
        </w:rPr>
        <w:t xml:space="preserve">N° </w:t>
      </w:r>
      <w:r w:rsidR="00C74484" w:rsidRPr="00ED35F5">
        <w:rPr>
          <w:b/>
        </w:rPr>
        <w:t>10 :</w:t>
      </w:r>
      <w:r w:rsidRPr="00ED35F5">
        <w:rPr>
          <w:b/>
        </w:rPr>
        <w:t xml:space="preserve"> FINANCES - BUDGET GENERAL</w:t>
      </w:r>
    </w:p>
    <w:p w:rsidR="009F30C2" w:rsidRPr="00ED35F5" w:rsidRDefault="009F30C2" w:rsidP="00E01E5E">
      <w:pPr>
        <w:pBdr>
          <w:top w:val="double" w:sz="4" w:space="1" w:color="auto"/>
          <w:left w:val="double" w:sz="4" w:space="4" w:color="auto"/>
          <w:bottom w:val="double" w:sz="4" w:space="1" w:color="auto"/>
          <w:right w:val="double" w:sz="4" w:space="26" w:color="auto"/>
        </w:pBdr>
        <w:shd w:val="pct25" w:color="auto" w:fill="auto"/>
        <w:jc w:val="center"/>
        <w:rPr>
          <w:b/>
        </w:rPr>
      </w:pPr>
      <w:r w:rsidRPr="00ED35F5">
        <w:rPr>
          <w:b/>
        </w:rPr>
        <w:t>DECISION MODIFICATIVE N° 4/2012</w:t>
      </w:r>
    </w:p>
    <w:p w:rsidR="009F30C2" w:rsidRPr="00ED35F5" w:rsidRDefault="009F30C2" w:rsidP="00E01E5E">
      <w:pPr>
        <w:pBdr>
          <w:top w:val="double" w:sz="4" w:space="1" w:color="auto"/>
          <w:left w:val="double" w:sz="4" w:space="4" w:color="auto"/>
          <w:bottom w:val="double" w:sz="4" w:space="1" w:color="auto"/>
          <w:right w:val="double" w:sz="4" w:space="26" w:color="auto"/>
        </w:pBdr>
        <w:shd w:val="pct25" w:color="auto" w:fill="auto"/>
        <w:jc w:val="center"/>
        <w:rPr>
          <w:b/>
        </w:rPr>
      </w:pPr>
    </w:p>
    <w:p w:rsidR="009F30C2" w:rsidRPr="00ED35F5" w:rsidRDefault="009F30C2" w:rsidP="009F30C2">
      <w:pPr>
        <w:rPr>
          <w:sz w:val="14"/>
          <w:szCs w:val="14"/>
        </w:rPr>
      </w:pPr>
    </w:p>
    <w:p w:rsidR="009F30C2" w:rsidRPr="00F73EB4" w:rsidRDefault="009F30C2" w:rsidP="009F30C2">
      <w:pPr>
        <w:jc w:val="both"/>
        <w:rPr>
          <w:u w:val="single"/>
        </w:rPr>
      </w:pPr>
      <w:r w:rsidRPr="00F73EB4">
        <w:rPr>
          <w:u w:val="single"/>
        </w:rPr>
        <w:t>Fonds national de péréquation des ressources intercommunales et communales (FPIC) :</w:t>
      </w:r>
    </w:p>
    <w:p w:rsidR="009F30C2" w:rsidRPr="00CD2589" w:rsidRDefault="009F30C2" w:rsidP="009F30C2">
      <w:pPr>
        <w:jc w:val="both"/>
        <w:rPr>
          <w:sz w:val="14"/>
          <w:szCs w:val="14"/>
        </w:rPr>
      </w:pPr>
    </w:p>
    <w:p w:rsidR="009F30C2" w:rsidRPr="00995A27" w:rsidRDefault="009F30C2" w:rsidP="009F30C2">
      <w:pPr>
        <w:jc w:val="both"/>
      </w:pPr>
      <w:r w:rsidRPr="00995A27">
        <w:t>Conformément aux orientations fixées par le Parlement en 2011 en loi de finances initiale (article 125), il a été créé un mécanisme de péréquation horizontale pour le secteur communal, par l’article 144 de la loi de finances initiale pour 2012.</w:t>
      </w:r>
    </w:p>
    <w:p w:rsidR="009F30C2" w:rsidRPr="00CD2589" w:rsidRDefault="009F30C2" w:rsidP="009F30C2">
      <w:pPr>
        <w:jc w:val="both"/>
        <w:rPr>
          <w:sz w:val="14"/>
          <w:szCs w:val="14"/>
        </w:rPr>
      </w:pPr>
    </w:p>
    <w:p w:rsidR="009F30C2" w:rsidRPr="00995A27" w:rsidRDefault="009F30C2" w:rsidP="009F30C2">
      <w:pPr>
        <w:jc w:val="both"/>
      </w:pPr>
      <w:r w:rsidRPr="00995A27">
        <w:t>Ce nouveau mécanisme de péréquation, appelé fonds national de péréquation des ressources intercommunales et communales (FPIC), consiste à prélever une partie des ressources de certains EPCI et communes, afin de les reverser à des EPCI et communes moins favorisés.</w:t>
      </w:r>
    </w:p>
    <w:p w:rsidR="009F30C2" w:rsidRPr="00CD2589" w:rsidRDefault="009F30C2" w:rsidP="009F30C2">
      <w:pPr>
        <w:jc w:val="both"/>
        <w:rPr>
          <w:sz w:val="14"/>
          <w:szCs w:val="14"/>
        </w:rPr>
      </w:pPr>
    </w:p>
    <w:p w:rsidR="009F30C2" w:rsidRPr="00995A27" w:rsidRDefault="009F30C2" w:rsidP="009F30C2">
      <w:pPr>
        <w:jc w:val="both"/>
      </w:pPr>
      <w:r w:rsidRPr="00995A27">
        <w:t>Les prélèvements et reversements pour l’ensemble des communes du bassin ont été fixés par délibération</w:t>
      </w:r>
      <w:r>
        <w:t>s communautaires du 29 mai 2012.</w:t>
      </w:r>
    </w:p>
    <w:p w:rsidR="009F30C2" w:rsidRPr="00CD2589" w:rsidRDefault="009F30C2" w:rsidP="009F30C2">
      <w:pPr>
        <w:jc w:val="both"/>
        <w:rPr>
          <w:sz w:val="14"/>
          <w:szCs w:val="14"/>
        </w:rPr>
      </w:pPr>
    </w:p>
    <w:p w:rsidR="009F30C2" w:rsidRPr="00995A27" w:rsidRDefault="009F30C2" w:rsidP="009F30C2">
      <w:pPr>
        <w:jc w:val="both"/>
      </w:pPr>
      <w:r w:rsidRPr="00995A27">
        <w:t>Afin de procéder aux opérations comptables</w:t>
      </w:r>
      <w:r>
        <w:t>,</w:t>
      </w:r>
      <w:r w:rsidRPr="00995A27">
        <w:t xml:space="preserve"> il est nécessaire de modifier le Budget Général.</w:t>
      </w:r>
    </w:p>
    <w:p w:rsidR="009F30C2" w:rsidRDefault="009F30C2" w:rsidP="009F30C2">
      <w:pPr>
        <w:jc w:val="both"/>
        <w:rPr>
          <w:sz w:val="14"/>
          <w:szCs w:val="14"/>
        </w:rPr>
      </w:pPr>
    </w:p>
    <w:p w:rsidR="009F30C2" w:rsidRDefault="009F30C2" w:rsidP="009F30C2">
      <w:pPr>
        <w:jc w:val="both"/>
        <w:rPr>
          <w:sz w:val="14"/>
          <w:szCs w:val="14"/>
        </w:rPr>
      </w:pPr>
    </w:p>
    <w:p w:rsidR="009F30C2" w:rsidRPr="00CD2589" w:rsidRDefault="009F30C2" w:rsidP="009F30C2">
      <w:pPr>
        <w:jc w:val="both"/>
        <w:rPr>
          <w:sz w:val="14"/>
          <w:szCs w:val="14"/>
        </w:rPr>
      </w:pPr>
    </w:p>
    <w:p w:rsidR="009F30C2" w:rsidRDefault="009F30C2" w:rsidP="009F30C2">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9F30C2" w:rsidRPr="00CD2589" w:rsidRDefault="009F30C2" w:rsidP="009F30C2">
      <w:pPr>
        <w:rPr>
          <w:b/>
          <w:sz w:val="14"/>
          <w:szCs w:val="14"/>
        </w:rPr>
      </w:pPr>
    </w:p>
    <w:p w:rsidR="009F30C2" w:rsidRDefault="00E01E5E" w:rsidP="007E0344">
      <w:pPr>
        <w:pStyle w:val="Paragraphedeliste"/>
        <w:numPr>
          <w:ilvl w:val="0"/>
          <w:numId w:val="5"/>
        </w:numPr>
        <w:ind w:left="426" w:hanging="426"/>
        <w:jc w:val="both"/>
      </w:pPr>
      <w:r>
        <w:rPr>
          <w:b/>
        </w:rPr>
        <w:t>DÉCIDE</w:t>
      </w:r>
      <w:r w:rsidR="009F30C2" w:rsidRPr="00995A27">
        <w:rPr>
          <w:b/>
        </w:rPr>
        <w:t xml:space="preserve"> </w:t>
      </w:r>
      <w:r w:rsidR="009F30C2">
        <w:t>de modifier la section de "F</w:t>
      </w:r>
      <w:r w:rsidR="009F30C2" w:rsidRPr="00995A27">
        <w:t>onctionnement" comme suit :</w:t>
      </w:r>
    </w:p>
    <w:p w:rsidR="005A18AA" w:rsidRDefault="005A18AA" w:rsidP="005A18AA">
      <w:pPr>
        <w:jc w:val="both"/>
      </w:pPr>
    </w:p>
    <w:p w:rsidR="00ED35F5" w:rsidRPr="00995A27" w:rsidRDefault="00ED35F5" w:rsidP="005A18AA">
      <w:pPr>
        <w:jc w:val="both"/>
      </w:pPr>
    </w:p>
    <w:p w:rsidR="009F30C2" w:rsidRPr="00CD2589" w:rsidRDefault="009F30C2" w:rsidP="009F30C2">
      <w:pPr>
        <w:jc w:val="center"/>
        <w:rPr>
          <w:sz w:val="14"/>
          <w:szCs w:val="14"/>
        </w:rPr>
      </w:pPr>
    </w:p>
    <w:p w:rsidR="009F30C2" w:rsidRDefault="009F30C2" w:rsidP="009F30C2">
      <w:pPr>
        <w:jc w:val="center"/>
        <w:rPr>
          <w:rFonts w:eastAsia="MS Mincho"/>
          <w:b/>
        </w:rPr>
      </w:pPr>
      <w:r w:rsidRPr="006B20FA">
        <w:rPr>
          <w:rFonts w:eastAsia="MS Mincho"/>
          <w:b/>
        </w:rPr>
        <w:t>Décision Modificative n°4/2012</w:t>
      </w:r>
    </w:p>
    <w:p w:rsidR="009F30C2" w:rsidRPr="00CD2589" w:rsidRDefault="009F30C2" w:rsidP="009F30C2">
      <w:pPr>
        <w:jc w:val="center"/>
        <w:rPr>
          <w:rFonts w:eastAsia="MS Mincho"/>
          <w:b/>
          <w:sz w:val="14"/>
          <w:szCs w:val="14"/>
        </w:rPr>
      </w:pPr>
    </w:p>
    <w:tbl>
      <w:tblPr>
        <w:tblW w:w="0" w:type="auto"/>
        <w:jc w:val="center"/>
        <w:tblInd w:w="-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401"/>
        <w:gridCol w:w="1228"/>
        <w:gridCol w:w="4887"/>
        <w:gridCol w:w="1753"/>
      </w:tblGrid>
      <w:tr w:rsidR="009F30C2" w:rsidRPr="00995A27" w:rsidTr="009F30C2">
        <w:trPr>
          <w:trHeight w:val="401"/>
          <w:jc w:val="center"/>
        </w:trPr>
        <w:tc>
          <w:tcPr>
            <w:tcW w:w="9269" w:type="dxa"/>
            <w:gridSpan w:val="4"/>
            <w:tcBorders>
              <w:top w:val="nil"/>
              <w:left w:val="nil"/>
              <w:right w:val="nil"/>
            </w:tcBorders>
            <w:vAlign w:val="center"/>
          </w:tcPr>
          <w:p w:rsidR="009F30C2" w:rsidRPr="00995A27" w:rsidRDefault="009F30C2" w:rsidP="009F30C2">
            <w:pPr>
              <w:ind w:left="127"/>
              <w:rPr>
                <w:rFonts w:eastAsia="MS Mincho"/>
                <w:b/>
              </w:rPr>
            </w:pPr>
            <w:r w:rsidRPr="00995A27">
              <w:rPr>
                <w:rFonts w:eastAsia="MS Mincho"/>
                <w:b/>
              </w:rPr>
              <w:t>Opération réelle</w:t>
            </w:r>
          </w:p>
        </w:tc>
      </w:tr>
      <w:tr w:rsidR="009F30C2" w:rsidRPr="00995A27" w:rsidTr="009F30C2">
        <w:trPr>
          <w:trHeight w:val="720"/>
          <w:jc w:val="center"/>
        </w:trPr>
        <w:tc>
          <w:tcPr>
            <w:tcW w:w="1401" w:type="dxa"/>
          </w:tcPr>
          <w:p w:rsidR="009F30C2" w:rsidRPr="00995A27" w:rsidRDefault="009F30C2" w:rsidP="009F30C2">
            <w:pPr>
              <w:ind w:left="127"/>
              <w:rPr>
                <w:rFonts w:eastAsia="MS Mincho"/>
                <w:b/>
              </w:rPr>
            </w:pPr>
          </w:p>
          <w:p w:rsidR="009F30C2" w:rsidRPr="00995A27" w:rsidRDefault="009F30C2" w:rsidP="009F30C2">
            <w:pPr>
              <w:ind w:left="127"/>
              <w:rPr>
                <w:rFonts w:eastAsia="MS Mincho"/>
                <w:b/>
              </w:rPr>
            </w:pPr>
            <w:r w:rsidRPr="00995A27">
              <w:rPr>
                <w:rFonts w:eastAsia="MS Mincho"/>
                <w:b/>
              </w:rPr>
              <w:t>Chapitre</w:t>
            </w:r>
          </w:p>
        </w:tc>
        <w:tc>
          <w:tcPr>
            <w:tcW w:w="1228" w:type="dxa"/>
          </w:tcPr>
          <w:p w:rsidR="009F30C2" w:rsidRPr="00995A27" w:rsidRDefault="009F30C2" w:rsidP="009F30C2">
            <w:pPr>
              <w:ind w:left="127"/>
              <w:rPr>
                <w:rFonts w:eastAsia="MS Mincho"/>
                <w:b/>
              </w:rPr>
            </w:pPr>
          </w:p>
          <w:p w:rsidR="009F30C2" w:rsidRPr="00995A27" w:rsidRDefault="009F30C2" w:rsidP="009F30C2">
            <w:pPr>
              <w:ind w:left="127"/>
              <w:rPr>
                <w:rFonts w:eastAsia="MS Mincho"/>
                <w:b/>
              </w:rPr>
            </w:pPr>
            <w:r w:rsidRPr="00995A27">
              <w:rPr>
                <w:rFonts w:eastAsia="MS Mincho"/>
                <w:b/>
              </w:rPr>
              <w:t>Article</w:t>
            </w:r>
          </w:p>
        </w:tc>
        <w:tc>
          <w:tcPr>
            <w:tcW w:w="4887" w:type="dxa"/>
          </w:tcPr>
          <w:p w:rsidR="009F30C2" w:rsidRPr="00995A27" w:rsidRDefault="009F30C2" w:rsidP="009F30C2">
            <w:pPr>
              <w:ind w:left="127"/>
              <w:jc w:val="center"/>
              <w:rPr>
                <w:rFonts w:eastAsia="MS Mincho"/>
                <w:b/>
              </w:rPr>
            </w:pPr>
          </w:p>
          <w:p w:rsidR="009F30C2" w:rsidRPr="00995A27" w:rsidRDefault="009F30C2" w:rsidP="009F30C2">
            <w:pPr>
              <w:ind w:left="127"/>
              <w:jc w:val="center"/>
              <w:rPr>
                <w:rFonts w:eastAsia="MS Mincho"/>
                <w:b/>
              </w:rPr>
            </w:pPr>
            <w:r w:rsidRPr="00995A27">
              <w:rPr>
                <w:rFonts w:eastAsia="MS Mincho"/>
                <w:b/>
              </w:rPr>
              <w:t>Libellé</w:t>
            </w:r>
          </w:p>
        </w:tc>
        <w:tc>
          <w:tcPr>
            <w:tcW w:w="1753" w:type="dxa"/>
          </w:tcPr>
          <w:p w:rsidR="009F30C2" w:rsidRPr="00995A27" w:rsidRDefault="009F30C2" w:rsidP="009F30C2">
            <w:pPr>
              <w:ind w:left="127"/>
              <w:jc w:val="center"/>
              <w:rPr>
                <w:rFonts w:eastAsia="MS Mincho"/>
                <w:b/>
              </w:rPr>
            </w:pPr>
          </w:p>
          <w:p w:rsidR="009F30C2" w:rsidRPr="00995A27" w:rsidRDefault="009F30C2" w:rsidP="009F30C2">
            <w:pPr>
              <w:ind w:left="127"/>
              <w:jc w:val="center"/>
              <w:rPr>
                <w:rFonts w:eastAsia="MS Mincho"/>
                <w:b/>
              </w:rPr>
            </w:pPr>
            <w:r w:rsidRPr="00995A27">
              <w:rPr>
                <w:rFonts w:eastAsia="MS Mincho"/>
                <w:b/>
              </w:rPr>
              <w:t>Montant</w:t>
            </w:r>
          </w:p>
        </w:tc>
      </w:tr>
      <w:tr w:rsidR="009F30C2" w:rsidRPr="00995A27" w:rsidTr="009F30C2">
        <w:trPr>
          <w:trHeight w:val="1635"/>
          <w:jc w:val="center"/>
        </w:trPr>
        <w:tc>
          <w:tcPr>
            <w:tcW w:w="1401" w:type="dxa"/>
            <w:vAlign w:val="center"/>
          </w:tcPr>
          <w:p w:rsidR="009F30C2" w:rsidRPr="00995A27" w:rsidRDefault="009F30C2" w:rsidP="009F30C2">
            <w:pPr>
              <w:jc w:val="center"/>
              <w:rPr>
                <w:rFonts w:eastAsia="MS Mincho"/>
              </w:rPr>
            </w:pPr>
          </w:p>
          <w:p w:rsidR="009F30C2" w:rsidRPr="00995A27" w:rsidRDefault="009F30C2" w:rsidP="009F30C2">
            <w:pPr>
              <w:jc w:val="center"/>
              <w:rPr>
                <w:rFonts w:eastAsia="MS Mincho"/>
              </w:rPr>
            </w:pPr>
            <w:r w:rsidRPr="00995A27">
              <w:rPr>
                <w:rFonts w:eastAsia="MS Mincho"/>
              </w:rPr>
              <w:t>022</w:t>
            </w:r>
          </w:p>
        </w:tc>
        <w:tc>
          <w:tcPr>
            <w:tcW w:w="1228" w:type="dxa"/>
            <w:vAlign w:val="center"/>
          </w:tcPr>
          <w:p w:rsidR="009F30C2" w:rsidRPr="00995A27" w:rsidRDefault="009F30C2" w:rsidP="009F30C2">
            <w:pPr>
              <w:jc w:val="center"/>
              <w:rPr>
                <w:rFonts w:eastAsia="MS Mincho"/>
              </w:rPr>
            </w:pPr>
          </w:p>
          <w:p w:rsidR="009F30C2" w:rsidRPr="00995A27" w:rsidRDefault="009F30C2" w:rsidP="009F30C2">
            <w:pPr>
              <w:jc w:val="center"/>
              <w:rPr>
                <w:rFonts w:eastAsia="MS Mincho"/>
              </w:rPr>
            </w:pPr>
            <w:r>
              <w:rPr>
                <w:rFonts w:eastAsia="MS Mincho"/>
              </w:rPr>
              <w:t>022</w:t>
            </w:r>
          </w:p>
        </w:tc>
        <w:tc>
          <w:tcPr>
            <w:tcW w:w="4887" w:type="dxa"/>
            <w:vAlign w:val="center"/>
          </w:tcPr>
          <w:p w:rsidR="009F30C2" w:rsidRPr="00995A27" w:rsidRDefault="009F30C2" w:rsidP="009F30C2">
            <w:pPr>
              <w:rPr>
                <w:rFonts w:eastAsia="MS Mincho"/>
              </w:rPr>
            </w:pPr>
          </w:p>
          <w:p w:rsidR="009F30C2" w:rsidRPr="00995A27" w:rsidRDefault="009F30C2" w:rsidP="009F30C2">
            <w:pPr>
              <w:rPr>
                <w:rFonts w:eastAsia="MS Mincho"/>
              </w:rPr>
            </w:pPr>
            <w:r>
              <w:rPr>
                <w:rFonts w:eastAsia="MS Mincho"/>
              </w:rPr>
              <w:t>Dépenses imprévues</w:t>
            </w:r>
          </w:p>
        </w:tc>
        <w:tc>
          <w:tcPr>
            <w:tcW w:w="1753" w:type="dxa"/>
            <w:vAlign w:val="center"/>
          </w:tcPr>
          <w:p w:rsidR="009F30C2" w:rsidRPr="00995A27" w:rsidRDefault="009F30C2" w:rsidP="009F30C2">
            <w:pPr>
              <w:jc w:val="center"/>
              <w:rPr>
                <w:rFonts w:eastAsia="MS Mincho"/>
              </w:rPr>
            </w:pPr>
          </w:p>
          <w:p w:rsidR="009F30C2" w:rsidRPr="00995A27" w:rsidRDefault="009F30C2" w:rsidP="009F30C2">
            <w:pPr>
              <w:jc w:val="center"/>
              <w:rPr>
                <w:rFonts w:eastAsia="MS Mincho"/>
              </w:rPr>
            </w:pPr>
            <w:r w:rsidRPr="00995A27">
              <w:rPr>
                <w:rFonts w:eastAsia="MS Mincho"/>
              </w:rPr>
              <w:t>-</w:t>
            </w:r>
            <w:r>
              <w:rPr>
                <w:rFonts w:eastAsia="MS Mincho"/>
              </w:rPr>
              <w:t xml:space="preserve">  </w:t>
            </w:r>
            <w:r w:rsidRPr="00995A27">
              <w:rPr>
                <w:rFonts w:eastAsia="MS Mincho"/>
              </w:rPr>
              <w:t>1 500</w:t>
            </w:r>
          </w:p>
          <w:p w:rsidR="009F30C2" w:rsidRPr="00995A27" w:rsidRDefault="009F30C2" w:rsidP="009F30C2">
            <w:pPr>
              <w:jc w:val="center"/>
              <w:rPr>
                <w:rFonts w:eastAsia="MS Mincho"/>
              </w:rPr>
            </w:pPr>
          </w:p>
        </w:tc>
      </w:tr>
      <w:tr w:rsidR="009F30C2" w:rsidRPr="00995A27" w:rsidTr="009F30C2">
        <w:trPr>
          <w:trHeight w:val="1635"/>
          <w:jc w:val="center"/>
        </w:trPr>
        <w:tc>
          <w:tcPr>
            <w:tcW w:w="1401" w:type="dxa"/>
            <w:vAlign w:val="center"/>
          </w:tcPr>
          <w:p w:rsidR="009F30C2" w:rsidRPr="00995A27" w:rsidRDefault="009F30C2" w:rsidP="009F30C2">
            <w:pPr>
              <w:jc w:val="center"/>
              <w:rPr>
                <w:rFonts w:eastAsia="MS Mincho"/>
              </w:rPr>
            </w:pPr>
          </w:p>
          <w:p w:rsidR="009F30C2" w:rsidRPr="00995A27" w:rsidRDefault="009F30C2" w:rsidP="009F30C2">
            <w:pPr>
              <w:jc w:val="center"/>
              <w:rPr>
                <w:rFonts w:eastAsia="MS Mincho"/>
              </w:rPr>
            </w:pPr>
            <w:r>
              <w:rPr>
                <w:rFonts w:eastAsia="MS Mincho"/>
              </w:rPr>
              <w:t>014</w:t>
            </w:r>
          </w:p>
        </w:tc>
        <w:tc>
          <w:tcPr>
            <w:tcW w:w="1228" w:type="dxa"/>
            <w:vAlign w:val="center"/>
          </w:tcPr>
          <w:p w:rsidR="009F30C2" w:rsidRPr="00995A27" w:rsidRDefault="009F30C2" w:rsidP="009F30C2">
            <w:pPr>
              <w:jc w:val="center"/>
              <w:rPr>
                <w:rFonts w:eastAsia="MS Mincho"/>
              </w:rPr>
            </w:pPr>
          </w:p>
          <w:p w:rsidR="009F30C2" w:rsidRPr="00995A27" w:rsidRDefault="009F30C2" w:rsidP="009F30C2">
            <w:pPr>
              <w:jc w:val="center"/>
              <w:rPr>
                <w:rFonts w:eastAsia="MS Mincho"/>
              </w:rPr>
            </w:pPr>
            <w:r>
              <w:rPr>
                <w:rFonts w:eastAsia="MS Mincho"/>
              </w:rPr>
              <w:t>73925</w:t>
            </w:r>
          </w:p>
        </w:tc>
        <w:tc>
          <w:tcPr>
            <w:tcW w:w="4887" w:type="dxa"/>
            <w:vAlign w:val="center"/>
          </w:tcPr>
          <w:p w:rsidR="009F30C2" w:rsidRPr="00995A27" w:rsidRDefault="009F30C2" w:rsidP="009F30C2">
            <w:pPr>
              <w:rPr>
                <w:rFonts w:eastAsia="MS Mincho"/>
              </w:rPr>
            </w:pPr>
            <w:r>
              <w:rPr>
                <w:rFonts w:eastAsia="MS Mincho"/>
              </w:rPr>
              <w:t>Fon</w:t>
            </w:r>
            <w:r w:rsidR="00A57EAF">
              <w:rPr>
                <w:rFonts w:eastAsia="MS Mincho"/>
              </w:rPr>
              <w:t>ds de péréquation des recettes f</w:t>
            </w:r>
            <w:r>
              <w:rPr>
                <w:rFonts w:eastAsia="MS Mincho"/>
              </w:rPr>
              <w:t>iscales communales et intercommunales</w:t>
            </w:r>
          </w:p>
        </w:tc>
        <w:tc>
          <w:tcPr>
            <w:tcW w:w="1753" w:type="dxa"/>
            <w:vAlign w:val="center"/>
          </w:tcPr>
          <w:p w:rsidR="009F30C2" w:rsidRPr="00995A27" w:rsidRDefault="009F30C2" w:rsidP="009F30C2">
            <w:pPr>
              <w:jc w:val="center"/>
              <w:rPr>
                <w:rFonts w:eastAsia="MS Mincho"/>
              </w:rPr>
            </w:pPr>
            <w:r w:rsidRPr="00995A27">
              <w:rPr>
                <w:rFonts w:eastAsia="MS Mincho"/>
              </w:rPr>
              <w:t>+ 1500</w:t>
            </w:r>
          </w:p>
        </w:tc>
      </w:tr>
    </w:tbl>
    <w:p w:rsidR="009F30C2" w:rsidRPr="00CD2589" w:rsidRDefault="009F30C2" w:rsidP="009F30C2">
      <w:pPr>
        <w:pStyle w:val="Paragraphedeliste"/>
        <w:rPr>
          <w:rFonts w:eastAsia="MS Mincho"/>
          <w:b/>
          <w:sz w:val="16"/>
          <w:szCs w:val="16"/>
        </w:rPr>
      </w:pPr>
    </w:p>
    <w:p w:rsidR="00E01E5E" w:rsidRPr="005A18AA" w:rsidRDefault="00E01E5E" w:rsidP="005A18AA">
      <w:pPr>
        <w:pStyle w:val="Paragraphedeliste"/>
        <w:numPr>
          <w:ilvl w:val="0"/>
          <w:numId w:val="5"/>
        </w:numPr>
        <w:jc w:val="both"/>
        <w:rPr>
          <w:rFonts w:eastAsia="MS Mincho"/>
          <w:b/>
        </w:rPr>
      </w:pPr>
      <w:r>
        <w:rPr>
          <w:rFonts w:eastAsia="MS Mincho"/>
          <w:b/>
        </w:rPr>
        <w:t>PRÉCISE</w:t>
      </w:r>
      <w:r w:rsidR="009F30C2">
        <w:rPr>
          <w:rFonts w:eastAsia="MS Mincho"/>
          <w:b/>
        </w:rPr>
        <w:t xml:space="preserve"> </w:t>
      </w:r>
      <w:r w:rsidR="009F30C2" w:rsidRPr="000870B2">
        <w:rPr>
          <w:rFonts w:eastAsia="MS Mincho"/>
        </w:rPr>
        <w:t>que les prévis</w:t>
      </w:r>
      <w:r w:rsidR="009F30C2">
        <w:rPr>
          <w:rFonts w:eastAsia="MS Mincho"/>
        </w:rPr>
        <w:t>i</w:t>
      </w:r>
      <w:r w:rsidR="009F30C2" w:rsidRPr="000870B2">
        <w:rPr>
          <w:rFonts w:eastAsia="MS Mincho"/>
        </w:rPr>
        <w:t xml:space="preserve">ons budgétaires s’équilibrent pour un montant de 901 800 </w:t>
      </w:r>
      <w:r w:rsidR="009F30C2" w:rsidRPr="00995A27">
        <w:rPr>
          <w:rFonts w:eastAsia="MS Mincho"/>
          <w:vertAlign w:val="superscript"/>
        </w:rPr>
        <w:t>€</w:t>
      </w:r>
      <w:r w:rsidR="009F30C2" w:rsidRPr="000870B2">
        <w:rPr>
          <w:rFonts w:eastAsia="MS Mincho"/>
        </w:rPr>
        <w:t>.</w:t>
      </w:r>
    </w:p>
    <w:p w:rsidR="005A18AA" w:rsidRPr="005A18AA" w:rsidRDefault="005A18AA" w:rsidP="005A18AA">
      <w:pPr>
        <w:pStyle w:val="Paragraphedeliste"/>
        <w:jc w:val="both"/>
        <w:rPr>
          <w:rFonts w:eastAsia="MS Mincho"/>
          <w:b/>
        </w:rPr>
      </w:pPr>
    </w:p>
    <w:p w:rsidR="00E01E5E" w:rsidRDefault="00E01E5E" w:rsidP="00C74484">
      <w:pPr>
        <w:pBdr>
          <w:top w:val="double" w:sz="4" w:space="1" w:color="auto"/>
          <w:left w:val="double" w:sz="4" w:space="4" w:color="auto"/>
          <w:bottom w:val="double" w:sz="4" w:space="1" w:color="auto"/>
          <w:right w:val="double" w:sz="4" w:space="24" w:color="auto"/>
        </w:pBdr>
        <w:shd w:val="pct25" w:color="auto" w:fill="auto"/>
        <w:jc w:val="center"/>
        <w:rPr>
          <w:sz w:val="20"/>
          <w:szCs w:val="20"/>
        </w:rPr>
      </w:pPr>
    </w:p>
    <w:p w:rsidR="00E01E5E" w:rsidRDefault="00E01E5E" w:rsidP="00C74484">
      <w:pPr>
        <w:pBdr>
          <w:top w:val="double" w:sz="4" w:space="1" w:color="auto"/>
          <w:left w:val="double" w:sz="4" w:space="4" w:color="auto"/>
          <w:bottom w:val="double" w:sz="4" w:space="1" w:color="auto"/>
          <w:right w:val="double" w:sz="4" w:space="24" w:color="auto"/>
        </w:pBdr>
        <w:shd w:val="pct25" w:color="auto" w:fill="auto"/>
        <w:jc w:val="center"/>
        <w:rPr>
          <w:sz w:val="20"/>
          <w:szCs w:val="20"/>
        </w:rPr>
      </w:pPr>
      <w:r w:rsidRPr="00C811A3">
        <w:rPr>
          <w:sz w:val="20"/>
          <w:szCs w:val="20"/>
        </w:rPr>
        <w:t>7. FINANCES LOCALES</w:t>
      </w:r>
    </w:p>
    <w:p w:rsidR="00E01E5E" w:rsidRPr="004A3811" w:rsidRDefault="00E01E5E" w:rsidP="00C74484">
      <w:pPr>
        <w:pBdr>
          <w:top w:val="double" w:sz="4" w:space="1" w:color="auto"/>
          <w:left w:val="double" w:sz="4" w:space="4" w:color="auto"/>
          <w:bottom w:val="double" w:sz="4" w:space="1" w:color="auto"/>
          <w:right w:val="double" w:sz="4" w:space="24" w:color="auto"/>
        </w:pBdr>
        <w:shd w:val="pct25" w:color="auto" w:fill="auto"/>
        <w:jc w:val="center"/>
        <w:rPr>
          <w:sz w:val="20"/>
          <w:szCs w:val="20"/>
        </w:rPr>
      </w:pPr>
      <w:r>
        <w:rPr>
          <w:sz w:val="20"/>
          <w:szCs w:val="20"/>
        </w:rPr>
        <w:t>7.6 CONTRIBUTIONS</w:t>
      </w:r>
      <w:r w:rsidRPr="004A3811">
        <w:rPr>
          <w:sz w:val="20"/>
          <w:szCs w:val="20"/>
        </w:rPr>
        <w:t xml:space="preserve"> BUDGETAIRES</w:t>
      </w:r>
    </w:p>
    <w:p w:rsidR="00E01E5E" w:rsidRPr="004A3811" w:rsidRDefault="00E01E5E" w:rsidP="00C74484">
      <w:pPr>
        <w:pBdr>
          <w:top w:val="double" w:sz="4" w:space="1" w:color="auto"/>
          <w:left w:val="double" w:sz="4" w:space="4" w:color="auto"/>
          <w:bottom w:val="double" w:sz="4" w:space="1" w:color="auto"/>
          <w:right w:val="double" w:sz="4" w:space="24" w:color="auto"/>
        </w:pBdr>
        <w:shd w:val="pct25" w:color="auto" w:fill="auto"/>
        <w:jc w:val="center"/>
        <w:rPr>
          <w:b/>
        </w:rPr>
      </w:pPr>
      <w:r>
        <w:rPr>
          <w:b/>
        </w:rPr>
        <w:t>N° 11 : DÉPARTEMENT DE MEURTHE ET MOSELLE</w:t>
      </w:r>
    </w:p>
    <w:p w:rsidR="00E01E5E" w:rsidRDefault="00E01E5E" w:rsidP="00C74484">
      <w:pPr>
        <w:pBdr>
          <w:top w:val="double" w:sz="4" w:space="1" w:color="auto"/>
          <w:left w:val="double" w:sz="4" w:space="4" w:color="auto"/>
          <w:bottom w:val="double" w:sz="4" w:space="1" w:color="auto"/>
          <w:right w:val="double" w:sz="4" w:space="24" w:color="auto"/>
        </w:pBdr>
        <w:shd w:val="pct25" w:color="auto" w:fill="auto"/>
        <w:jc w:val="center"/>
        <w:rPr>
          <w:b/>
        </w:rPr>
      </w:pPr>
      <w:r>
        <w:rPr>
          <w:b/>
        </w:rPr>
        <w:t>PROGRAMME 2013</w:t>
      </w:r>
    </w:p>
    <w:p w:rsidR="00E01E5E" w:rsidRDefault="00E01E5E" w:rsidP="00C74484">
      <w:pPr>
        <w:pBdr>
          <w:top w:val="double" w:sz="4" w:space="1" w:color="auto"/>
          <w:left w:val="double" w:sz="4" w:space="4" w:color="auto"/>
          <w:bottom w:val="double" w:sz="4" w:space="1" w:color="auto"/>
          <w:right w:val="double" w:sz="4" w:space="24" w:color="auto"/>
        </w:pBdr>
        <w:shd w:val="pct25" w:color="auto" w:fill="auto"/>
        <w:jc w:val="center"/>
        <w:rPr>
          <w:b/>
        </w:rPr>
      </w:pPr>
      <w:r>
        <w:rPr>
          <w:b/>
        </w:rPr>
        <w:t>DOTATION COMMUNALE D’INVESTISSEMENT</w:t>
      </w:r>
    </w:p>
    <w:p w:rsidR="00E01E5E" w:rsidRPr="004A3811" w:rsidRDefault="00E01E5E" w:rsidP="00C74484">
      <w:pPr>
        <w:pBdr>
          <w:top w:val="double" w:sz="4" w:space="1" w:color="auto"/>
          <w:left w:val="double" w:sz="4" w:space="4" w:color="auto"/>
          <w:bottom w:val="double" w:sz="4" w:space="1" w:color="auto"/>
          <w:right w:val="double" w:sz="4" w:space="24" w:color="auto"/>
        </w:pBdr>
        <w:shd w:val="pct25" w:color="auto" w:fill="auto"/>
        <w:jc w:val="center"/>
        <w:rPr>
          <w:b/>
        </w:rPr>
      </w:pPr>
    </w:p>
    <w:p w:rsidR="00E01E5E" w:rsidRPr="004A3811" w:rsidRDefault="00E01E5E" w:rsidP="00E01E5E"/>
    <w:p w:rsidR="00E01E5E" w:rsidRDefault="00E01E5E" w:rsidP="00E01E5E">
      <w:pPr>
        <w:rPr>
          <w:rFonts w:eastAsia="MS Mincho"/>
        </w:rPr>
      </w:pPr>
      <w:r>
        <w:rPr>
          <w:rFonts w:eastAsia="MS Mincho"/>
        </w:rPr>
        <w:t xml:space="preserve">Dans le cadre du solde de l’enveloppe "Dotation Communale d’Investissement" DCI Programme Global 2013, la collectivité peut bénéficier d’un reliquat de subvention de 6 012 </w:t>
      </w:r>
      <w:r w:rsidRPr="007B00DD">
        <w:rPr>
          <w:rFonts w:eastAsia="MS Mincho"/>
          <w:vertAlign w:val="superscript"/>
        </w:rPr>
        <w:t>€</w:t>
      </w:r>
      <w:r>
        <w:rPr>
          <w:rFonts w:eastAsia="MS Mincho"/>
        </w:rPr>
        <w:t xml:space="preserve"> sur le dossier 2012-00235.</w:t>
      </w:r>
    </w:p>
    <w:p w:rsidR="00E01E5E" w:rsidRDefault="00E01E5E" w:rsidP="00E01E5E">
      <w:pPr>
        <w:rPr>
          <w:rFonts w:eastAsia="MS Mincho"/>
        </w:rPr>
      </w:pPr>
    </w:p>
    <w:p w:rsidR="00E01E5E" w:rsidRDefault="00A57EAF" w:rsidP="00E01E5E">
      <w:pPr>
        <w:rPr>
          <w:rFonts w:eastAsia="MS Mincho"/>
        </w:rPr>
      </w:pPr>
      <w:r>
        <w:rPr>
          <w:rFonts w:eastAsia="MS Mincho"/>
        </w:rPr>
        <w:t>Pour ce faire, Monsieur le Maire</w:t>
      </w:r>
      <w:r w:rsidR="00E01E5E">
        <w:rPr>
          <w:rFonts w:eastAsia="MS Mincho"/>
        </w:rPr>
        <w:t xml:space="preserve"> propose de solliciter les aides complémentaires relatives au dossier libellé "2012-00235" (suite du dossier 2011-00874) intitulé "travaux de voiries RD 657- rue du Mercy 2</w:t>
      </w:r>
      <w:r w:rsidR="00E01E5E" w:rsidRPr="00E64DD4">
        <w:rPr>
          <w:rFonts w:eastAsia="MS Mincho"/>
          <w:vertAlign w:val="superscript"/>
        </w:rPr>
        <w:t>ème</w:t>
      </w:r>
      <w:r w:rsidR="00E01E5E">
        <w:rPr>
          <w:rFonts w:eastAsia="MS Mincho"/>
        </w:rPr>
        <w:t xml:space="preserve"> tranche" dont le coût global de l’opération s’élève à 43 857,82 </w:t>
      </w:r>
      <w:r w:rsidR="00E01E5E" w:rsidRPr="00E64DD4">
        <w:rPr>
          <w:rFonts w:eastAsia="MS Mincho"/>
          <w:vertAlign w:val="superscript"/>
        </w:rPr>
        <w:t>€ HT</w:t>
      </w:r>
      <w:r w:rsidR="00E01E5E">
        <w:rPr>
          <w:rFonts w:eastAsia="MS Mincho"/>
        </w:rPr>
        <w:t>.</w:t>
      </w:r>
    </w:p>
    <w:p w:rsidR="00E01E5E" w:rsidRDefault="00E01E5E" w:rsidP="00E01E5E">
      <w:pPr>
        <w:rPr>
          <w:rFonts w:eastAsia="MS Mincho"/>
        </w:rPr>
      </w:pPr>
    </w:p>
    <w:p w:rsidR="00E01E5E" w:rsidRDefault="00E01E5E" w:rsidP="00E01E5E">
      <w:pPr>
        <w:pStyle w:val="Paragraphedeliste"/>
        <w:ind w:left="0"/>
        <w:jc w:val="both"/>
      </w:pPr>
      <w:r w:rsidRPr="00E01E5E">
        <w:t>Après étude des commissions "Cadre de Vie" et "Développement" du                       20 septembre 2012,</w:t>
      </w:r>
    </w:p>
    <w:p w:rsidR="00E01E5E" w:rsidRPr="00E01E5E" w:rsidRDefault="00E01E5E" w:rsidP="00E01E5E">
      <w:pPr>
        <w:pStyle w:val="Paragraphedeliste"/>
        <w:ind w:left="0"/>
        <w:jc w:val="both"/>
      </w:pPr>
    </w:p>
    <w:p w:rsidR="00E01E5E" w:rsidRDefault="00E01E5E" w:rsidP="00E01E5E">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E01E5E" w:rsidRPr="005D6210" w:rsidRDefault="00E01E5E" w:rsidP="00E01E5E"/>
    <w:p w:rsidR="00E01E5E" w:rsidRPr="000E06C0" w:rsidRDefault="00E01E5E" w:rsidP="007E0344">
      <w:pPr>
        <w:pStyle w:val="Paragraphedeliste"/>
        <w:numPr>
          <w:ilvl w:val="0"/>
          <w:numId w:val="20"/>
        </w:numPr>
        <w:ind w:left="426" w:hanging="426"/>
        <w:jc w:val="both"/>
        <w:rPr>
          <w:rFonts w:eastAsia="MS Mincho"/>
        </w:rPr>
      </w:pPr>
      <w:r>
        <w:rPr>
          <w:b/>
        </w:rPr>
        <w:t xml:space="preserve">SOLLICITE </w:t>
      </w:r>
      <w:r>
        <w:t>le reliquat de la "Dotation Communale d’Investissement 2013" sur le dossier intitulé "RD – 657 – rue du Mercy 2</w:t>
      </w:r>
      <w:r w:rsidRPr="000E06C0">
        <w:rPr>
          <w:vertAlign w:val="superscript"/>
        </w:rPr>
        <w:t>ème</w:t>
      </w:r>
      <w:r>
        <w:t xml:space="preserve"> Phase" d’un montant de 6 012 </w:t>
      </w:r>
      <w:r w:rsidRPr="00F14817">
        <w:rPr>
          <w:vertAlign w:val="superscript"/>
        </w:rPr>
        <w:t>€</w:t>
      </w:r>
      <w:r>
        <w:t xml:space="preserve"> calculé sur une base de travaux de 15 029 </w:t>
      </w:r>
      <w:r w:rsidRPr="00401ACB">
        <w:rPr>
          <w:vertAlign w:val="superscript"/>
        </w:rPr>
        <w:t>€ HT</w:t>
      </w:r>
      <w:r>
        <w:t>,</w:t>
      </w:r>
    </w:p>
    <w:p w:rsidR="00E01E5E" w:rsidRPr="000E06C0" w:rsidRDefault="00E01E5E" w:rsidP="00E01E5E">
      <w:pPr>
        <w:pStyle w:val="Paragraphedeliste"/>
        <w:ind w:left="426"/>
        <w:rPr>
          <w:rFonts w:eastAsia="MS Mincho"/>
        </w:rPr>
      </w:pPr>
    </w:p>
    <w:p w:rsidR="00E01E5E" w:rsidRDefault="00E01E5E" w:rsidP="007E0344">
      <w:pPr>
        <w:pStyle w:val="Paragraphedeliste"/>
        <w:numPr>
          <w:ilvl w:val="0"/>
          <w:numId w:val="20"/>
        </w:numPr>
        <w:ind w:left="426" w:hanging="426"/>
        <w:jc w:val="both"/>
        <w:rPr>
          <w:rFonts w:eastAsia="MS Mincho"/>
        </w:rPr>
      </w:pPr>
      <w:r>
        <w:rPr>
          <w:rFonts w:eastAsia="MS Mincho"/>
          <w:b/>
        </w:rPr>
        <w:t xml:space="preserve">PRÉCISE </w:t>
      </w:r>
      <w:r>
        <w:rPr>
          <w:rFonts w:eastAsia="MS Mincho"/>
        </w:rPr>
        <w:t xml:space="preserve">que le coût global de cette opération s’élève à 43 857,82 </w:t>
      </w:r>
      <w:r w:rsidRPr="00401ACB">
        <w:rPr>
          <w:rFonts w:eastAsia="MS Mincho"/>
          <w:vertAlign w:val="superscript"/>
        </w:rPr>
        <w:t>€ HT</w:t>
      </w:r>
      <w:r>
        <w:rPr>
          <w:rFonts w:eastAsia="MS Mincho"/>
        </w:rPr>
        <w:t xml:space="preserve"> suivant l’état détaillé en annexe,</w:t>
      </w:r>
    </w:p>
    <w:p w:rsidR="00E01E5E" w:rsidRPr="000E06C0" w:rsidRDefault="00E01E5E" w:rsidP="00E01E5E">
      <w:pPr>
        <w:pStyle w:val="Paragraphedeliste"/>
        <w:rPr>
          <w:rFonts w:eastAsia="MS Mincho"/>
        </w:rPr>
      </w:pPr>
    </w:p>
    <w:p w:rsidR="00E01E5E" w:rsidRPr="00401ACB" w:rsidRDefault="00E01E5E" w:rsidP="007E0344">
      <w:pPr>
        <w:pStyle w:val="Paragraphedeliste"/>
        <w:numPr>
          <w:ilvl w:val="0"/>
          <w:numId w:val="20"/>
        </w:numPr>
        <w:ind w:left="426" w:hanging="426"/>
        <w:jc w:val="both"/>
        <w:rPr>
          <w:rFonts w:eastAsia="MS Mincho"/>
          <w:b/>
        </w:rPr>
      </w:pPr>
      <w:r>
        <w:rPr>
          <w:rFonts w:eastAsia="MS Mincho"/>
          <w:b/>
        </w:rPr>
        <w:t>PRÉCISE</w:t>
      </w:r>
      <w:r w:rsidRPr="000E06C0">
        <w:rPr>
          <w:rFonts w:eastAsia="MS Mincho"/>
          <w:b/>
        </w:rPr>
        <w:t xml:space="preserve"> </w:t>
      </w:r>
      <w:r>
        <w:rPr>
          <w:rFonts w:eastAsia="MS Mincho"/>
        </w:rPr>
        <w:t>que cette opération référencée 2012-00235 intitulée "RD – 657 - rue du Mercy 2</w:t>
      </w:r>
      <w:r w:rsidRPr="000E06C0">
        <w:rPr>
          <w:rFonts w:eastAsia="MS Mincho"/>
          <w:vertAlign w:val="superscript"/>
        </w:rPr>
        <w:t>ème</w:t>
      </w:r>
      <w:r>
        <w:rPr>
          <w:rFonts w:eastAsia="MS Mincho"/>
        </w:rPr>
        <w:t xml:space="preserve"> Phase" a déjà fait l’objet d’une demande de subvention référencée 2011-00874,</w:t>
      </w:r>
    </w:p>
    <w:p w:rsidR="00E01E5E" w:rsidRPr="00401ACB" w:rsidRDefault="00E01E5E" w:rsidP="00E01E5E">
      <w:pPr>
        <w:pStyle w:val="Paragraphedeliste"/>
        <w:rPr>
          <w:rFonts w:eastAsia="MS Mincho"/>
          <w:b/>
        </w:rPr>
      </w:pPr>
    </w:p>
    <w:p w:rsidR="00E01E5E" w:rsidRPr="005A18AA" w:rsidRDefault="00E01E5E" w:rsidP="005A18AA">
      <w:pPr>
        <w:pStyle w:val="Paragraphedeliste"/>
        <w:numPr>
          <w:ilvl w:val="0"/>
          <w:numId w:val="20"/>
        </w:numPr>
        <w:ind w:left="426" w:hanging="426"/>
        <w:jc w:val="both"/>
        <w:rPr>
          <w:rFonts w:eastAsia="MS Mincho"/>
          <w:b/>
        </w:rPr>
      </w:pPr>
      <w:r>
        <w:rPr>
          <w:rFonts w:eastAsia="MS Mincho"/>
          <w:b/>
        </w:rPr>
        <w:t xml:space="preserve">PRÉCISE </w:t>
      </w:r>
      <w:r>
        <w:rPr>
          <w:rFonts w:eastAsia="MS Mincho"/>
        </w:rPr>
        <w:t>que la dépense est inscrite au budget général 2012.</w:t>
      </w:r>
    </w:p>
    <w:p w:rsidR="005A18AA" w:rsidRPr="005A18AA" w:rsidRDefault="005A18AA" w:rsidP="005A18AA">
      <w:pPr>
        <w:jc w:val="both"/>
        <w:rPr>
          <w:rFonts w:eastAsia="MS Mincho"/>
          <w:b/>
        </w:rPr>
      </w:pPr>
    </w:p>
    <w:p w:rsidR="00E01E5E" w:rsidRPr="000D72AC" w:rsidRDefault="00E01E5E" w:rsidP="00E01E5E">
      <w:pPr>
        <w:pBdr>
          <w:top w:val="double" w:sz="4" w:space="1" w:color="auto"/>
          <w:left w:val="double" w:sz="4" w:space="4" w:color="auto"/>
          <w:bottom w:val="double" w:sz="4" w:space="1" w:color="auto"/>
          <w:right w:val="double" w:sz="4" w:space="26" w:color="auto"/>
        </w:pBdr>
        <w:shd w:val="pct15" w:color="auto" w:fill="FFFFFF"/>
        <w:jc w:val="both"/>
        <w:rPr>
          <w:b/>
        </w:rPr>
      </w:pPr>
    </w:p>
    <w:p w:rsidR="00E01E5E" w:rsidRPr="00CB1C69" w:rsidRDefault="00E01E5E" w:rsidP="00E01E5E">
      <w:pPr>
        <w:pBdr>
          <w:top w:val="double" w:sz="4" w:space="1" w:color="auto"/>
          <w:left w:val="double" w:sz="4" w:space="4" w:color="auto"/>
          <w:bottom w:val="double" w:sz="4" w:space="1" w:color="auto"/>
          <w:right w:val="double" w:sz="4" w:space="26" w:color="auto"/>
        </w:pBdr>
        <w:shd w:val="pct15" w:color="auto" w:fill="FFFFFF"/>
        <w:jc w:val="center"/>
        <w:rPr>
          <w:shadow/>
          <w:sz w:val="20"/>
        </w:rPr>
      </w:pPr>
      <w:r w:rsidRPr="00CB1C69">
        <w:rPr>
          <w:shadow/>
          <w:sz w:val="20"/>
        </w:rPr>
        <w:t>7. FINANCES LOCALES</w:t>
      </w:r>
    </w:p>
    <w:p w:rsidR="00E01E5E" w:rsidRDefault="00E01E5E" w:rsidP="00E01E5E">
      <w:pPr>
        <w:pBdr>
          <w:top w:val="double" w:sz="4" w:space="1" w:color="auto"/>
          <w:left w:val="double" w:sz="4" w:space="4" w:color="auto"/>
          <w:bottom w:val="double" w:sz="4" w:space="1" w:color="auto"/>
          <w:right w:val="double" w:sz="4" w:space="26" w:color="auto"/>
        </w:pBdr>
        <w:shd w:val="pct15" w:color="auto" w:fill="FFFFFF"/>
        <w:jc w:val="center"/>
        <w:rPr>
          <w:b/>
          <w:shadow/>
        </w:rPr>
      </w:pPr>
      <w:r w:rsidRPr="00CB1C69">
        <w:rPr>
          <w:shadow/>
          <w:sz w:val="20"/>
        </w:rPr>
        <w:t>7.5 SUBVENTIONS</w:t>
      </w:r>
    </w:p>
    <w:p w:rsidR="00E01E5E" w:rsidRDefault="00E01E5E" w:rsidP="00E01E5E">
      <w:pPr>
        <w:pBdr>
          <w:top w:val="double" w:sz="4" w:space="1" w:color="auto"/>
          <w:left w:val="double" w:sz="4" w:space="4" w:color="auto"/>
          <w:bottom w:val="double" w:sz="4" w:space="1" w:color="auto"/>
          <w:right w:val="double" w:sz="4" w:space="26" w:color="auto"/>
        </w:pBdr>
        <w:shd w:val="pct15" w:color="auto" w:fill="FFFFFF"/>
        <w:jc w:val="center"/>
        <w:rPr>
          <w:b/>
          <w:shadow/>
        </w:rPr>
      </w:pPr>
      <w:r>
        <w:rPr>
          <w:b/>
          <w:shadow/>
        </w:rPr>
        <w:t>N° 12 : DÉPARTEMENT DE MEURTHE-ET-MOSELLE</w:t>
      </w:r>
    </w:p>
    <w:p w:rsidR="00E01E5E" w:rsidRPr="00B63360" w:rsidRDefault="00E01E5E" w:rsidP="00E01E5E">
      <w:pPr>
        <w:pBdr>
          <w:top w:val="double" w:sz="4" w:space="1" w:color="auto"/>
          <w:left w:val="double" w:sz="4" w:space="4" w:color="auto"/>
          <w:bottom w:val="double" w:sz="4" w:space="1" w:color="auto"/>
          <w:right w:val="double" w:sz="4" w:space="26" w:color="auto"/>
        </w:pBdr>
        <w:shd w:val="pct15" w:color="auto" w:fill="FFFFFF"/>
        <w:jc w:val="center"/>
        <w:rPr>
          <w:b/>
          <w:shadow/>
        </w:rPr>
      </w:pPr>
      <w:r>
        <w:rPr>
          <w:b/>
          <w:shadow/>
        </w:rPr>
        <w:t>DOTATION DE SOLIDARITÉ 2012</w:t>
      </w:r>
    </w:p>
    <w:p w:rsidR="00E01E5E" w:rsidRPr="000D72AC" w:rsidRDefault="00E01E5E" w:rsidP="00E01E5E">
      <w:pPr>
        <w:pBdr>
          <w:top w:val="double" w:sz="4" w:space="1" w:color="auto"/>
          <w:left w:val="double" w:sz="4" w:space="4" w:color="auto"/>
          <w:bottom w:val="double" w:sz="4" w:space="1" w:color="auto"/>
          <w:right w:val="double" w:sz="4" w:space="26" w:color="auto"/>
        </w:pBdr>
        <w:shd w:val="pct15" w:color="auto" w:fill="FFFFFF"/>
        <w:jc w:val="both"/>
      </w:pPr>
    </w:p>
    <w:p w:rsidR="00E01E5E" w:rsidRDefault="00E01E5E" w:rsidP="00E01E5E">
      <w:pPr>
        <w:pStyle w:val="Titre1"/>
        <w:numPr>
          <w:ilvl w:val="0"/>
          <w:numId w:val="0"/>
        </w:numPr>
        <w:jc w:val="left"/>
        <w:rPr>
          <w:rFonts w:cs="Arial"/>
          <w:szCs w:val="24"/>
        </w:rPr>
      </w:pPr>
    </w:p>
    <w:p w:rsidR="00E01E5E" w:rsidRDefault="00E01E5E" w:rsidP="00E01E5E">
      <w:pPr>
        <w:jc w:val="both"/>
      </w:pPr>
      <w:r>
        <w:t xml:space="preserve">Dans le cadre des aides financières octroyées par le Département de Meurthe-et-Moselle au titre de la dotation 2012, Monsieur le Maire propose à l’assemblée de retenir les opérations d’acquisition et d’aménagement du Centre Socioculturel détaillées en annexe, d’un montant global de 6 741,18 </w:t>
      </w:r>
      <w:r w:rsidRPr="00F43163">
        <w:rPr>
          <w:vertAlign w:val="superscript"/>
        </w:rPr>
        <w:t>€ HT</w:t>
      </w:r>
      <w:r>
        <w:t xml:space="preserve">, soit 8 062,45 </w:t>
      </w:r>
      <w:r w:rsidRPr="00F43163">
        <w:rPr>
          <w:vertAlign w:val="superscript"/>
        </w:rPr>
        <w:t>€ TTC</w:t>
      </w:r>
      <w:r>
        <w:t>.</w:t>
      </w:r>
    </w:p>
    <w:p w:rsidR="00E01E5E" w:rsidRDefault="00E01E5E" w:rsidP="00E01E5E">
      <w:pPr>
        <w:tabs>
          <w:tab w:val="left" w:pos="709"/>
          <w:tab w:val="left" w:pos="5670"/>
        </w:tabs>
        <w:jc w:val="both"/>
      </w:pPr>
    </w:p>
    <w:p w:rsidR="00E01E5E" w:rsidRDefault="00E01E5E" w:rsidP="00E01E5E">
      <w:pPr>
        <w:tabs>
          <w:tab w:val="left" w:pos="709"/>
          <w:tab w:val="left" w:pos="5670"/>
        </w:tabs>
        <w:jc w:val="both"/>
      </w:pPr>
      <w:r>
        <w:t xml:space="preserve">Le montant de l’aide est de l’ordre de 4 500,00 </w:t>
      </w:r>
      <w:r w:rsidRPr="009B1A68">
        <w:rPr>
          <w:vertAlign w:val="superscript"/>
        </w:rPr>
        <w:t>€</w:t>
      </w:r>
      <w:r>
        <w:t>.</w:t>
      </w:r>
    </w:p>
    <w:p w:rsidR="00ED35F5" w:rsidRDefault="00ED35F5" w:rsidP="00E01E5E">
      <w:pPr>
        <w:tabs>
          <w:tab w:val="left" w:pos="709"/>
          <w:tab w:val="left" w:pos="5670"/>
        </w:tabs>
        <w:jc w:val="both"/>
      </w:pPr>
    </w:p>
    <w:p w:rsidR="00E01E5E" w:rsidRDefault="00E01E5E" w:rsidP="00E01E5E">
      <w:pPr>
        <w:jc w:val="both"/>
      </w:pPr>
    </w:p>
    <w:p w:rsidR="00E01E5E" w:rsidRPr="00DD3990" w:rsidRDefault="00E01E5E" w:rsidP="00E01E5E">
      <w:pPr>
        <w:rPr>
          <w:b/>
        </w:rPr>
      </w:pPr>
      <w:r>
        <w:rPr>
          <w:b/>
        </w:rPr>
        <w:lastRenderedPageBreak/>
        <w:t>L</w:t>
      </w:r>
      <w:r w:rsidRPr="00B52930">
        <w:rPr>
          <w:b/>
        </w:rPr>
        <w:t>e Conseil Municipal</w:t>
      </w:r>
      <w:r>
        <w:rPr>
          <w:b/>
        </w:rPr>
        <w:t>,</w:t>
      </w:r>
      <w:r w:rsidRPr="00B52930">
        <w:rPr>
          <w:b/>
        </w:rPr>
        <w:t xml:space="preserve"> après avoir délibéré</w:t>
      </w:r>
      <w:r>
        <w:rPr>
          <w:b/>
        </w:rPr>
        <w:t xml:space="preserve"> à l’unanimité</w:t>
      </w:r>
    </w:p>
    <w:p w:rsidR="00E01E5E" w:rsidRDefault="00E01E5E" w:rsidP="00E01E5E">
      <w:pPr>
        <w:jc w:val="both"/>
      </w:pPr>
    </w:p>
    <w:p w:rsidR="00E01E5E" w:rsidRDefault="00E01E5E" w:rsidP="007E0344">
      <w:pPr>
        <w:numPr>
          <w:ilvl w:val="0"/>
          <w:numId w:val="21"/>
        </w:numPr>
        <w:jc w:val="both"/>
      </w:pPr>
      <w:r>
        <w:rPr>
          <w:b/>
        </w:rPr>
        <w:t>SOLLICITE</w:t>
      </w:r>
      <w:r>
        <w:t xml:space="preserve"> la dotation de solidarité 2012 de 4 500,00 </w:t>
      </w:r>
      <w:r w:rsidRPr="009B1A68">
        <w:rPr>
          <w:vertAlign w:val="superscript"/>
        </w:rPr>
        <w:t xml:space="preserve">€ </w:t>
      </w:r>
      <w:r>
        <w:t xml:space="preserve">auprès du Conseil Général de Meurthe-et-Moselle pour couvrir les opérations d’un montant global de 6 741,18 </w:t>
      </w:r>
      <w:r w:rsidRPr="00F43163">
        <w:rPr>
          <w:vertAlign w:val="superscript"/>
        </w:rPr>
        <w:t>€ HT</w:t>
      </w:r>
      <w:r>
        <w:t xml:space="preserve">, soit 8 062,45 </w:t>
      </w:r>
      <w:r w:rsidRPr="00F43163">
        <w:rPr>
          <w:vertAlign w:val="superscript"/>
        </w:rPr>
        <w:t>€ TTC</w:t>
      </w:r>
      <w:r>
        <w:t xml:space="preserve"> suivant détail joint en annexe.</w:t>
      </w:r>
    </w:p>
    <w:p w:rsidR="002063E1" w:rsidRPr="00817F9C" w:rsidRDefault="002063E1" w:rsidP="002063E1">
      <w:pPr>
        <w:jc w:val="both"/>
      </w:pPr>
    </w:p>
    <w:p w:rsidR="002063E1" w:rsidRPr="00DD3990" w:rsidRDefault="002063E1" w:rsidP="002063E1">
      <w:pPr>
        <w:pStyle w:val="Paragraphedeliste"/>
      </w:pPr>
    </w:p>
    <w:p w:rsidR="00D11407" w:rsidRDefault="00D11407" w:rsidP="00FD5CC7"/>
    <w:p w:rsidR="00D11407" w:rsidRDefault="00D11407" w:rsidP="00FD5CC7"/>
    <w:p w:rsidR="00D11407" w:rsidRDefault="00D11407" w:rsidP="00FD5CC7"/>
    <w:p w:rsidR="00B1762F" w:rsidRDefault="00B1762F" w:rsidP="00B1762F">
      <w:pPr>
        <w:pStyle w:val="Corpsdetexte"/>
        <w:tabs>
          <w:tab w:val="left" w:pos="567"/>
          <w:tab w:val="left" w:pos="5670"/>
        </w:tabs>
        <w:ind w:right="-2"/>
        <w:rPr>
          <w:b/>
        </w:rPr>
      </w:pPr>
      <w:r>
        <w:rPr>
          <w:b/>
        </w:rPr>
        <w:t>La Secrétaire de Séance,</w:t>
      </w:r>
      <w:r>
        <w:rPr>
          <w:b/>
        </w:rPr>
        <w:tab/>
      </w:r>
      <w:r w:rsidRPr="00062B2A">
        <w:rPr>
          <w:b/>
        </w:rPr>
        <w:t>Pour Extrait Conforme</w:t>
      </w:r>
    </w:p>
    <w:p w:rsidR="00B1762F" w:rsidRDefault="00B1762F" w:rsidP="00B1762F">
      <w:pPr>
        <w:pStyle w:val="Corpsdetexte"/>
        <w:tabs>
          <w:tab w:val="left" w:pos="5670"/>
        </w:tabs>
        <w:ind w:right="-2"/>
        <w:rPr>
          <w:b/>
        </w:rPr>
      </w:pPr>
      <w:r>
        <w:rPr>
          <w:b/>
        </w:rPr>
        <w:t>Catherine LESAINE</w:t>
      </w:r>
      <w:r>
        <w:rPr>
          <w:b/>
        </w:rPr>
        <w:tab/>
        <w:t xml:space="preserve">Le Maire, </w:t>
      </w:r>
      <w:r>
        <w:rPr>
          <w:b/>
        </w:rPr>
        <w:tab/>
      </w:r>
    </w:p>
    <w:p w:rsidR="00B1762F" w:rsidRPr="00D95C90" w:rsidRDefault="00B1762F" w:rsidP="00B1762F">
      <w:pPr>
        <w:pStyle w:val="Corpsdetexte"/>
        <w:tabs>
          <w:tab w:val="left" w:pos="5670"/>
        </w:tabs>
        <w:ind w:right="-2"/>
        <w:rPr>
          <w:b/>
        </w:rPr>
      </w:pPr>
      <w:r>
        <w:rPr>
          <w:b/>
        </w:rPr>
        <w:tab/>
        <w:t>Eric PAILLET</w:t>
      </w:r>
    </w:p>
    <w:p w:rsidR="00D11407" w:rsidRDefault="00D11407" w:rsidP="00FD5CC7"/>
    <w:p w:rsidR="00D11407" w:rsidRDefault="00D11407" w:rsidP="00FD5CC7"/>
    <w:p w:rsidR="00D11407" w:rsidRDefault="00D11407" w:rsidP="00FD5CC7"/>
    <w:p w:rsidR="00D11407" w:rsidRDefault="00D11407" w:rsidP="00FD5CC7"/>
    <w:p w:rsidR="00D11407" w:rsidRDefault="00D11407" w:rsidP="00FD5CC7"/>
    <w:p w:rsidR="00FD5CC7" w:rsidRDefault="00FD5CC7"/>
    <w:sectPr w:rsidR="00FD5CC7" w:rsidSect="005D7759">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71731A1"/>
    <w:multiLevelType w:val="hybridMultilevel"/>
    <w:tmpl w:val="7164A4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F67003"/>
    <w:multiLevelType w:val="hybridMultilevel"/>
    <w:tmpl w:val="964EB6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963B71"/>
    <w:multiLevelType w:val="hybridMultilevel"/>
    <w:tmpl w:val="3558D3DA"/>
    <w:lvl w:ilvl="0" w:tplc="80A23AC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10617D42"/>
    <w:multiLevelType w:val="singleLevel"/>
    <w:tmpl w:val="040C000D"/>
    <w:lvl w:ilvl="0">
      <w:start w:val="1"/>
      <w:numFmt w:val="bullet"/>
      <w:pStyle w:val="Titre1"/>
      <w:lvlText w:val=""/>
      <w:lvlJc w:val="left"/>
      <w:pPr>
        <w:tabs>
          <w:tab w:val="num" w:pos="360"/>
        </w:tabs>
        <w:ind w:left="360" w:hanging="360"/>
      </w:pPr>
      <w:rPr>
        <w:rFonts w:ascii="Wingdings" w:hAnsi="Wingdings" w:hint="default"/>
      </w:rPr>
    </w:lvl>
  </w:abstractNum>
  <w:abstractNum w:abstractNumId="5">
    <w:nsid w:val="125030AF"/>
    <w:multiLevelType w:val="hybridMultilevel"/>
    <w:tmpl w:val="CD5604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EB3167"/>
    <w:multiLevelType w:val="hybridMultilevel"/>
    <w:tmpl w:val="F24CEB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5F5E67"/>
    <w:multiLevelType w:val="hybridMultilevel"/>
    <w:tmpl w:val="C302B1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1E1648"/>
    <w:multiLevelType w:val="hybridMultilevel"/>
    <w:tmpl w:val="E676F6A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31084E9A"/>
    <w:multiLevelType w:val="hybridMultilevel"/>
    <w:tmpl w:val="31340A6C"/>
    <w:lvl w:ilvl="0" w:tplc="5C885152">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196A34"/>
    <w:multiLevelType w:val="hybridMultilevel"/>
    <w:tmpl w:val="4A0892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6C4C67"/>
    <w:multiLevelType w:val="hybridMultilevel"/>
    <w:tmpl w:val="6B8C37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347C367D"/>
    <w:multiLevelType w:val="hybridMultilevel"/>
    <w:tmpl w:val="0A0CC7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B524E1"/>
    <w:multiLevelType w:val="hybridMultilevel"/>
    <w:tmpl w:val="A3BA8776"/>
    <w:lvl w:ilvl="0" w:tplc="D4345E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0902FC"/>
    <w:multiLevelType w:val="hybridMultilevel"/>
    <w:tmpl w:val="D64806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305541"/>
    <w:multiLevelType w:val="hybridMultilevel"/>
    <w:tmpl w:val="E67E29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71048D"/>
    <w:multiLevelType w:val="hybridMultilevel"/>
    <w:tmpl w:val="71A4305E"/>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nsid w:val="47DF0352"/>
    <w:multiLevelType w:val="hybridMultilevel"/>
    <w:tmpl w:val="7FF8BACE"/>
    <w:lvl w:ilvl="0" w:tplc="A24A5C8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71C6796D"/>
    <w:multiLevelType w:val="hybridMultilevel"/>
    <w:tmpl w:val="393E73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F27D87"/>
    <w:multiLevelType w:val="hybridMultilevel"/>
    <w:tmpl w:val="AF722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F77392"/>
    <w:multiLevelType w:val="hybridMultilevel"/>
    <w:tmpl w:val="0D060F6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8"/>
  </w:num>
  <w:num w:numId="4">
    <w:abstractNumId w:val="12"/>
  </w:num>
  <w:num w:numId="5">
    <w:abstractNumId w:val="5"/>
  </w:num>
  <w:num w:numId="6">
    <w:abstractNumId w:val="13"/>
  </w:num>
  <w:num w:numId="7">
    <w:abstractNumId w:val="6"/>
  </w:num>
  <w:num w:numId="8">
    <w:abstractNumId w:val="11"/>
  </w:num>
  <w:num w:numId="9">
    <w:abstractNumId w:val="8"/>
  </w:num>
  <w:num w:numId="10">
    <w:abstractNumId w:val="20"/>
  </w:num>
  <w:num w:numId="11">
    <w:abstractNumId w:val="19"/>
  </w:num>
  <w:num w:numId="12">
    <w:abstractNumId w:val="17"/>
  </w:num>
  <w:num w:numId="13">
    <w:abstractNumId w:val="15"/>
  </w:num>
  <w:num w:numId="14">
    <w:abstractNumId w:val="7"/>
  </w:num>
  <w:num w:numId="15">
    <w:abstractNumId w:val="14"/>
  </w:num>
  <w:num w:numId="16">
    <w:abstractNumId w:val="2"/>
  </w:num>
  <w:num w:numId="17">
    <w:abstractNumId w:val="3"/>
  </w:num>
  <w:num w:numId="18">
    <w:abstractNumId w:val="16"/>
  </w:num>
  <w:num w:numId="19">
    <w:abstractNumId w:val="9"/>
  </w:num>
  <w:num w:numId="20">
    <w:abstractNumId w:val="10"/>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isplayHorizontalDrawingGridEvery w:val="2"/>
  <w:characterSpacingControl w:val="doNotCompress"/>
  <w:compat/>
  <w:rsids>
    <w:rsidRoot w:val="0000786B"/>
    <w:rsid w:val="0000786B"/>
    <w:rsid w:val="00014D88"/>
    <w:rsid w:val="00021729"/>
    <w:rsid w:val="00024C9F"/>
    <w:rsid w:val="00051B74"/>
    <w:rsid w:val="00070AB2"/>
    <w:rsid w:val="00092317"/>
    <w:rsid w:val="0009260D"/>
    <w:rsid w:val="0009390B"/>
    <w:rsid w:val="00097EDF"/>
    <w:rsid w:val="000C12AE"/>
    <w:rsid w:val="00124703"/>
    <w:rsid w:val="00130EDA"/>
    <w:rsid w:val="0014425D"/>
    <w:rsid w:val="001464CC"/>
    <w:rsid w:val="00162C42"/>
    <w:rsid w:val="00163993"/>
    <w:rsid w:val="00180F45"/>
    <w:rsid w:val="00193F15"/>
    <w:rsid w:val="001A6879"/>
    <w:rsid w:val="001A7C8C"/>
    <w:rsid w:val="001B345C"/>
    <w:rsid w:val="001B5145"/>
    <w:rsid w:val="001E1908"/>
    <w:rsid w:val="002063E1"/>
    <w:rsid w:val="00223911"/>
    <w:rsid w:val="00260D34"/>
    <w:rsid w:val="002B51BD"/>
    <w:rsid w:val="002B6238"/>
    <w:rsid w:val="003161FA"/>
    <w:rsid w:val="0034544C"/>
    <w:rsid w:val="003872D8"/>
    <w:rsid w:val="003B214D"/>
    <w:rsid w:val="003E1932"/>
    <w:rsid w:val="003F45F5"/>
    <w:rsid w:val="003F6DBB"/>
    <w:rsid w:val="00414255"/>
    <w:rsid w:val="00421AE0"/>
    <w:rsid w:val="00426006"/>
    <w:rsid w:val="004C74B1"/>
    <w:rsid w:val="004D6F1C"/>
    <w:rsid w:val="00513C06"/>
    <w:rsid w:val="005A18AA"/>
    <w:rsid w:val="005A49BE"/>
    <w:rsid w:val="005B61D4"/>
    <w:rsid w:val="005C0101"/>
    <w:rsid w:val="005D244E"/>
    <w:rsid w:val="005D7759"/>
    <w:rsid w:val="005F2FBF"/>
    <w:rsid w:val="00614B36"/>
    <w:rsid w:val="00634025"/>
    <w:rsid w:val="006351EE"/>
    <w:rsid w:val="00644C1C"/>
    <w:rsid w:val="00672276"/>
    <w:rsid w:val="00674FBA"/>
    <w:rsid w:val="0069018F"/>
    <w:rsid w:val="006A320B"/>
    <w:rsid w:val="006B0E4F"/>
    <w:rsid w:val="006D7475"/>
    <w:rsid w:val="006D79A3"/>
    <w:rsid w:val="006F4CB1"/>
    <w:rsid w:val="00733602"/>
    <w:rsid w:val="00781D31"/>
    <w:rsid w:val="007A22FA"/>
    <w:rsid w:val="007B5112"/>
    <w:rsid w:val="007C4FF8"/>
    <w:rsid w:val="007C520F"/>
    <w:rsid w:val="007D79B6"/>
    <w:rsid w:val="007E0344"/>
    <w:rsid w:val="00817739"/>
    <w:rsid w:val="00827A13"/>
    <w:rsid w:val="0083663D"/>
    <w:rsid w:val="00893752"/>
    <w:rsid w:val="008D49FA"/>
    <w:rsid w:val="008E62ED"/>
    <w:rsid w:val="00901FA7"/>
    <w:rsid w:val="00903E6E"/>
    <w:rsid w:val="009331E3"/>
    <w:rsid w:val="00941D28"/>
    <w:rsid w:val="009612D5"/>
    <w:rsid w:val="009633F6"/>
    <w:rsid w:val="00985FE9"/>
    <w:rsid w:val="009C6430"/>
    <w:rsid w:val="009F30C2"/>
    <w:rsid w:val="009F5D9A"/>
    <w:rsid w:val="00A2297F"/>
    <w:rsid w:val="00A2750B"/>
    <w:rsid w:val="00A57981"/>
    <w:rsid w:val="00A57EAF"/>
    <w:rsid w:val="00A87B6E"/>
    <w:rsid w:val="00AB69E9"/>
    <w:rsid w:val="00AC2B6B"/>
    <w:rsid w:val="00B11644"/>
    <w:rsid w:val="00B14AD5"/>
    <w:rsid w:val="00B1762F"/>
    <w:rsid w:val="00B52930"/>
    <w:rsid w:val="00B6106B"/>
    <w:rsid w:val="00B729FD"/>
    <w:rsid w:val="00B92220"/>
    <w:rsid w:val="00B968F1"/>
    <w:rsid w:val="00BA59F7"/>
    <w:rsid w:val="00BD005D"/>
    <w:rsid w:val="00BE6C34"/>
    <w:rsid w:val="00C42DE7"/>
    <w:rsid w:val="00C51A29"/>
    <w:rsid w:val="00C650E7"/>
    <w:rsid w:val="00C65233"/>
    <w:rsid w:val="00C74484"/>
    <w:rsid w:val="00C77BA3"/>
    <w:rsid w:val="00CD34A1"/>
    <w:rsid w:val="00CD4D00"/>
    <w:rsid w:val="00D11407"/>
    <w:rsid w:val="00D322DD"/>
    <w:rsid w:val="00D92209"/>
    <w:rsid w:val="00D941A2"/>
    <w:rsid w:val="00DB0399"/>
    <w:rsid w:val="00DC06F1"/>
    <w:rsid w:val="00DC614E"/>
    <w:rsid w:val="00DD2EDD"/>
    <w:rsid w:val="00DE2474"/>
    <w:rsid w:val="00DE66B0"/>
    <w:rsid w:val="00DF54A3"/>
    <w:rsid w:val="00E01E5E"/>
    <w:rsid w:val="00E23BC4"/>
    <w:rsid w:val="00E24901"/>
    <w:rsid w:val="00E63E08"/>
    <w:rsid w:val="00EC3BCA"/>
    <w:rsid w:val="00ED35F5"/>
    <w:rsid w:val="00EF22A6"/>
    <w:rsid w:val="00F128A6"/>
    <w:rsid w:val="00F30723"/>
    <w:rsid w:val="00F45CBA"/>
    <w:rsid w:val="00FD1BC8"/>
    <w:rsid w:val="00FD491A"/>
    <w:rsid w:val="00FD5CC7"/>
    <w:rsid w:val="00FE12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6B"/>
    <w:rPr>
      <w:rFonts w:ascii="Arial" w:eastAsia="Times New Roman" w:hAnsi="Arial" w:cs="Arial"/>
      <w:sz w:val="24"/>
      <w:szCs w:val="24"/>
    </w:rPr>
  </w:style>
  <w:style w:type="paragraph" w:styleId="Titre1">
    <w:name w:val="heading 1"/>
    <w:basedOn w:val="Normal"/>
    <w:next w:val="Normal"/>
    <w:link w:val="Titre1Car"/>
    <w:qFormat/>
    <w:rsid w:val="00B729FD"/>
    <w:pPr>
      <w:keepNext/>
      <w:numPr>
        <w:numId w:val="2"/>
      </w:numPr>
      <w:suppressAutoHyphens/>
      <w:jc w:val="center"/>
      <w:outlineLvl w:val="0"/>
    </w:pPr>
    <w:rPr>
      <w:rFonts w:cs="Times New Roman"/>
      <w:b/>
      <w:szCs w:val="20"/>
    </w:rPr>
  </w:style>
  <w:style w:type="paragraph" w:styleId="Titre2">
    <w:name w:val="heading 2"/>
    <w:basedOn w:val="Normal"/>
    <w:next w:val="Normal"/>
    <w:link w:val="Titre2Car"/>
    <w:uiPriority w:val="9"/>
    <w:unhideWhenUsed/>
    <w:qFormat/>
    <w:rsid w:val="000078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0786B"/>
    <w:pPr>
      <w:keepNext/>
      <w:spacing w:before="240" w:after="60"/>
      <w:outlineLvl w:val="2"/>
    </w:pPr>
    <w:rPr>
      <w:rFonts w:ascii="Cambria"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260D"/>
    <w:pPr>
      <w:ind w:left="720"/>
      <w:contextualSpacing/>
    </w:pPr>
  </w:style>
  <w:style w:type="character" w:customStyle="1" w:styleId="Titre3Car">
    <w:name w:val="Titre 3 Car"/>
    <w:basedOn w:val="Policepardfaut"/>
    <w:link w:val="Titre3"/>
    <w:uiPriority w:val="9"/>
    <w:semiHidden/>
    <w:rsid w:val="0000786B"/>
    <w:rPr>
      <w:rFonts w:ascii="Cambria" w:eastAsia="Times New Roman" w:hAnsi="Cambria"/>
      <w:b/>
      <w:bCs/>
      <w:sz w:val="26"/>
      <w:szCs w:val="26"/>
    </w:rPr>
  </w:style>
  <w:style w:type="paragraph" w:styleId="Corpsdetexte">
    <w:name w:val="Body Text"/>
    <w:basedOn w:val="Normal"/>
    <w:link w:val="CorpsdetexteCar"/>
    <w:rsid w:val="0000786B"/>
    <w:pPr>
      <w:jc w:val="both"/>
    </w:pPr>
  </w:style>
  <w:style w:type="character" w:customStyle="1" w:styleId="CorpsdetexteCar">
    <w:name w:val="Corps de texte Car"/>
    <w:basedOn w:val="Policepardfaut"/>
    <w:link w:val="Corpsdetexte"/>
    <w:rsid w:val="0000786B"/>
    <w:rPr>
      <w:rFonts w:ascii="Arial" w:eastAsia="Times New Roman" w:hAnsi="Arial" w:cs="Arial"/>
      <w:sz w:val="24"/>
      <w:szCs w:val="24"/>
    </w:rPr>
  </w:style>
  <w:style w:type="paragraph" w:styleId="Titre">
    <w:name w:val="Title"/>
    <w:basedOn w:val="Normal"/>
    <w:link w:val="TitreCar"/>
    <w:qFormat/>
    <w:rsid w:val="0000786B"/>
    <w:pPr>
      <w:suppressAutoHyphens/>
      <w:jc w:val="center"/>
    </w:pPr>
    <w:rPr>
      <w:b/>
      <w:lang w:eastAsia="ar-SA"/>
    </w:rPr>
  </w:style>
  <w:style w:type="character" w:customStyle="1" w:styleId="TitreCar">
    <w:name w:val="Titre Car"/>
    <w:basedOn w:val="Policepardfaut"/>
    <w:link w:val="Titre"/>
    <w:rsid w:val="0000786B"/>
    <w:rPr>
      <w:rFonts w:ascii="Arial" w:eastAsia="Times New Roman" w:hAnsi="Arial" w:cs="Arial"/>
      <w:b/>
      <w:sz w:val="24"/>
      <w:szCs w:val="24"/>
      <w:lang w:eastAsia="ar-SA"/>
    </w:rPr>
  </w:style>
  <w:style w:type="paragraph" w:styleId="Corpsdetexte2">
    <w:name w:val="Body Text 2"/>
    <w:basedOn w:val="Normal"/>
    <w:link w:val="Corpsdetexte2Car"/>
    <w:uiPriority w:val="99"/>
    <w:unhideWhenUsed/>
    <w:rsid w:val="0000786B"/>
    <w:pPr>
      <w:spacing w:after="120" w:line="480" w:lineRule="auto"/>
    </w:pPr>
    <w:rPr>
      <w:rFonts w:cs="Times New Roman"/>
      <w:szCs w:val="20"/>
    </w:rPr>
  </w:style>
  <w:style w:type="character" w:customStyle="1" w:styleId="Corpsdetexte2Car">
    <w:name w:val="Corps de texte 2 Car"/>
    <w:basedOn w:val="Policepardfaut"/>
    <w:link w:val="Corpsdetexte2"/>
    <w:uiPriority w:val="99"/>
    <w:rsid w:val="0000786B"/>
    <w:rPr>
      <w:rFonts w:ascii="Arial" w:eastAsia="Times New Roman" w:hAnsi="Arial"/>
      <w:sz w:val="24"/>
    </w:rPr>
  </w:style>
  <w:style w:type="character" w:customStyle="1" w:styleId="Titre2Car">
    <w:name w:val="Titre 2 Car"/>
    <w:basedOn w:val="Policepardfaut"/>
    <w:link w:val="Titre2"/>
    <w:uiPriority w:val="9"/>
    <w:rsid w:val="0000786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rsid w:val="00B729FD"/>
    <w:rPr>
      <w:rFonts w:ascii="Arial" w:eastAsia="Times New Roman" w:hAnsi="Arial"/>
      <w:b/>
      <w:sz w:val="24"/>
    </w:rPr>
  </w:style>
  <w:style w:type="paragraph" w:customStyle="1" w:styleId="TITREDELIBERATION">
    <w:name w:val="TITRE DELIBERATION"/>
    <w:basedOn w:val="Normal"/>
    <w:rsid w:val="00180F45"/>
    <w:pPr>
      <w:pBdr>
        <w:top w:val="double" w:sz="4" w:space="1" w:color="auto"/>
        <w:left w:val="double" w:sz="4" w:space="4" w:color="auto"/>
        <w:bottom w:val="double" w:sz="4" w:space="1" w:color="auto"/>
        <w:right w:val="double" w:sz="4" w:space="4" w:color="auto"/>
      </w:pBdr>
      <w:shd w:val="pct25" w:color="auto" w:fill="auto"/>
      <w:ind w:left="57" w:right="57"/>
      <w:jc w:val="center"/>
    </w:pPr>
    <w:rPr>
      <w:rFonts w:cs="Times New Roman"/>
      <w:b/>
      <w:bCs/>
      <w:szCs w:val="20"/>
    </w:rPr>
  </w:style>
  <w:style w:type="character" w:customStyle="1" w:styleId="Grasdlibration">
    <w:name w:val="Gras délibération"/>
    <w:rsid w:val="00180F45"/>
    <w:rPr>
      <w:b/>
      <w:bCs/>
    </w:rPr>
  </w:style>
  <w:style w:type="table" w:styleId="Grilledutableau">
    <w:name w:val="Table Grid"/>
    <w:basedOn w:val="TableauNormal"/>
    <w:uiPriority w:val="59"/>
    <w:rsid w:val="00893752"/>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6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4316</Words>
  <Characters>23744</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dc:creator>
  <cp:lastModifiedBy>yoann</cp:lastModifiedBy>
  <cp:revision>5</cp:revision>
  <cp:lastPrinted>2012-07-03T11:24:00Z</cp:lastPrinted>
  <dcterms:created xsi:type="dcterms:W3CDTF">2012-09-28T08:10:00Z</dcterms:created>
  <dcterms:modified xsi:type="dcterms:W3CDTF">2012-09-28T08:52:00Z</dcterms:modified>
</cp:coreProperties>
</file>